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0F" w:rsidRPr="007E6F0F" w:rsidRDefault="00C93E7E" w:rsidP="00640234">
      <w:pPr>
        <w:spacing w:before="0"/>
        <w:ind w:left="5897" w:firstLine="0"/>
        <w:jc w:val="left"/>
        <w:rPr>
          <w:rFonts w:eastAsia="Times New Roman" w:cs="Times New Roman"/>
          <w:szCs w:val="24"/>
          <w:lang w:eastAsia="ru-RU"/>
        </w:rPr>
      </w:pPr>
      <w:r w:rsidRPr="00E50859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72C3AE" wp14:editId="7FC9DD4C">
                <wp:simplePos x="0" y="0"/>
                <wp:positionH relativeFrom="column">
                  <wp:posOffset>-137160</wp:posOffset>
                </wp:positionH>
                <wp:positionV relativeFrom="paragraph">
                  <wp:posOffset>-635</wp:posOffset>
                </wp:positionV>
                <wp:extent cx="2240280" cy="7543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3E7E" w:rsidRDefault="00C93E7E" w:rsidP="00C93E7E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</w:rPr>
                              <w:t>ПРИМЕР</w:t>
                            </w:r>
                          </w:p>
                          <w:p w:rsidR="00C93E7E" w:rsidRPr="00E9274B" w:rsidRDefault="00C93E7E" w:rsidP="00C93E7E">
                            <w:pPr>
                              <w:ind w:firstLine="0"/>
                              <w:jc w:val="left"/>
                              <w:rPr>
                                <w:i/>
                                <w:color w:val="FF0000"/>
                              </w:rPr>
                            </w:pPr>
                            <w:r w:rsidRPr="00C93E7E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Проезд, проживание члену диссертационного 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2C3A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0.8pt;margin-top:-.05pt;width:176.4pt;height:5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" fillcolor="window" stroked="f" strokeweight=".5pt">
                <v:textbox>
                  <w:txbxContent>
                    <w:p w:rsidR="00C93E7E" w:rsidRDefault="00C93E7E" w:rsidP="00C93E7E">
                      <w:pPr>
                        <w:rPr>
                          <w:i/>
                          <w:color w:val="FF0000"/>
                        </w:rPr>
                      </w:pPr>
                      <w:r w:rsidRPr="00E9274B">
                        <w:rPr>
                          <w:i/>
                          <w:color w:val="FF0000"/>
                        </w:rPr>
                        <w:t>ПРИМЕР</w:t>
                      </w:r>
                    </w:p>
                    <w:p w:rsidR="00C93E7E" w:rsidRPr="00E9274B" w:rsidRDefault="00C93E7E" w:rsidP="00C93E7E">
                      <w:pPr>
                        <w:ind w:firstLine="0"/>
                        <w:jc w:val="left"/>
                        <w:rPr>
                          <w:i/>
                          <w:color w:val="FF0000"/>
                        </w:rPr>
                      </w:pPr>
                      <w:r w:rsidRPr="00C93E7E">
                        <w:rPr>
                          <w:i/>
                          <w:color w:val="FF0000"/>
                          <w:sz w:val="20"/>
                          <w:szCs w:val="20"/>
                        </w:rPr>
                        <w:t>Проезд, проживание члену диссертационного совета</w:t>
                      </w:r>
                    </w:p>
                  </w:txbxContent>
                </v:textbox>
              </v:shape>
            </w:pict>
          </mc:Fallback>
        </mc:AlternateContent>
      </w:r>
      <w:r w:rsidR="007E6F0F" w:rsidRPr="007E6F0F">
        <w:rPr>
          <w:rFonts w:eastAsia="Times New Roman" w:cs="Times New Roman"/>
          <w:szCs w:val="24"/>
          <w:lang w:eastAsia="ru-RU"/>
        </w:rPr>
        <w:t>УТВЕРЖДАЮ:</w:t>
      </w:r>
    </w:p>
    <w:p w:rsidR="00C93E7E" w:rsidRPr="007E6F0F" w:rsidRDefault="00C93E7E" w:rsidP="00C93E7E">
      <w:pPr>
        <w:spacing w:before="0"/>
        <w:ind w:left="5897" w:firstLine="0"/>
        <w:jc w:val="left"/>
        <w:rPr>
          <w:rFonts w:eastAsia="Times New Roman" w:cs="Times New Roman"/>
          <w:szCs w:val="24"/>
          <w:lang w:eastAsia="ru-RU"/>
        </w:rPr>
      </w:pPr>
      <w:r w:rsidRPr="007E6F0F">
        <w:rPr>
          <w:rFonts w:eastAsia="Times New Roman" w:cs="Times New Roman"/>
          <w:szCs w:val="24"/>
          <w:lang w:eastAsia="ru-RU"/>
        </w:rPr>
        <w:t>_______________</w:t>
      </w:r>
      <w:r>
        <w:rPr>
          <w:rFonts w:eastAsia="Times New Roman" w:cs="Times New Roman"/>
          <w:szCs w:val="24"/>
          <w:lang w:eastAsia="ru-RU"/>
        </w:rPr>
        <w:t>___________</w:t>
      </w:r>
    </w:p>
    <w:p w:rsidR="007E6F0F" w:rsidRPr="007E6F0F" w:rsidRDefault="007E6F0F" w:rsidP="00640234">
      <w:pPr>
        <w:spacing w:before="0"/>
        <w:ind w:left="5897" w:firstLine="0"/>
        <w:jc w:val="left"/>
        <w:rPr>
          <w:rFonts w:eastAsia="Times New Roman" w:cs="Times New Roman"/>
          <w:szCs w:val="24"/>
          <w:lang w:eastAsia="ru-RU"/>
        </w:rPr>
      </w:pPr>
      <w:r w:rsidRPr="007E6F0F">
        <w:rPr>
          <w:rFonts w:eastAsia="Times New Roman" w:cs="Times New Roman"/>
          <w:szCs w:val="24"/>
          <w:lang w:eastAsia="ru-RU"/>
        </w:rPr>
        <w:t>_______________</w:t>
      </w:r>
      <w:r w:rsidR="00C93E7E">
        <w:rPr>
          <w:rFonts w:eastAsia="Times New Roman" w:cs="Times New Roman"/>
          <w:szCs w:val="24"/>
          <w:lang w:eastAsia="ru-RU"/>
        </w:rPr>
        <w:t>___________</w:t>
      </w:r>
    </w:p>
    <w:p w:rsidR="007E6F0F" w:rsidRDefault="007E6F0F" w:rsidP="00640234">
      <w:pPr>
        <w:spacing w:before="0"/>
        <w:ind w:left="5897" w:firstLine="0"/>
        <w:jc w:val="left"/>
        <w:rPr>
          <w:rFonts w:eastAsia="Times New Roman" w:cs="Times New Roman"/>
          <w:szCs w:val="24"/>
          <w:lang w:eastAsia="ru-RU"/>
        </w:rPr>
      </w:pPr>
      <w:r w:rsidRPr="007E6F0F">
        <w:rPr>
          <w:rFonts w:eastAsia="Times New Roman" w:cs="Times New Roman"/>
          <w:szCs w:val="24"/>
          <w:lang w:eastAsia="ru-RU"/>
        </w:rPr>
        <w:t>«___» ______________ 20___г.</w:t>
      </w:r>
    </w:p>
    <w:p w:rsidR="00851146" w:rsidRDefault="00851146" w:rsidP="007E6F0F">
      <w:pPr>
        <w:spacing w:before="0" w:line="360" w:lineRule="auto"/>
        <w:ind w:left="5897" w:firstLine="0"/>
        <w:jc w:val="left"/>
        <w:rPr>
          <w:rFonts w:eastAsia="Times New Roman" w:cs="Times New Roman"/>
          <w:szCs w:val="24"/>
          <w:lang w:eastAsia="ru-RU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282E6B" w:rsidRPr="00640234" w:rsidTr="00C93E7E">
        <w:trPr>
          <w:trHeight w:val="331"/>
        </w:trPr>
        <w:tc>
          <w:tcPr>
            <w:tcW w:w="10349" w:type="dxa"/>
            <w:gridSpan w:val="2"/>
          </w:tcPr>
          <w:p w:rsidR="00282E6B" w:rsidRPr="00640234" w:rsidRDefault="00282E6B" w:rsidP="00282E6B">
            <w:pPr>
              <w:spacing w:before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40234">
              <w:rPr>
                <w:rFonts w:eastAsia="Calibri" w:cs="Times New Roman"/>
                <w:szCs w:val="28"/>
              </w:rPr>
              <w:t>Обоснование цены договора, заключаемого</w:t>
            </w:r>
          </w:p>
          <w:p w:rsidR="00282E6B" w:rsidRPr="00640234" w:rsidRDefault="00282E6B" w:rsidP="00282E6B">
            <w:pPr>
              <w:spacing w:before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40234">
              <w:rPr>
                <w:rFonts w:eastAsia="Calibri" w:cs="Times New Roman"/>
                <w:szCs w:val="28"/>
              </w:rPr>
              <w:t>с единственным поставщиком (подрядчиком, исполнителем),</w:t>
            </w:r>
          </w:p>
          <w:p w:rsidR="00282E6B" w:rsidRPr="00640234" w:rsidRDefault="00282E6B" w:rsidP="00F94BA1">
            <w:pPr>
              <w:spacing w:before="0"/>
              <w:ind w:firstLine="0"/>
              <w:jc w:val="center"/>
              <w:rPr>
                <w:rFonts w:cs="Times New Roman"/>
                <w:szCs w:val="28"/>
              </w:rPr>
            </w:pPr>
            <w:r w:rsidRPr="00640234">
              <w:rPr>
                <w:rFonts w:eastAsia="Calibri" w:cs="Times New Roman"/>
                <w:szCs w:val="28"/>
              </w:rPr>
              <w:t>и выбора поставщика (подрядчика, исполнителя)</w:t>
            </w:r>
          </w:p>
        </w:tc>
      </w:tr>
      <w:tr w:rsidR="00282E6B" w:rsidRPr="00640234" w:rsidTr="00C93E7E">
        <w:trPr>
          <w:trHeight w:val="331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Предмет закупки</w:t>
            </w:r>
          </w:p>
        </w:tc>
        <w:tc>
          <w:tcPr>
            <w:tcW w:w="7088" w:type="dxa"/>
          </w:tcPr>
          <w:p w:rsidR="00282E6B" w:rsidRPr="00640234" w:rsidRDefault="00282E6B" w:rsidP="00855552">
            <w:pPr>
              <w:spacing w:before="0"/>
              <w:ind w:firstLine="0"/>
            </w:pPr>
            <w:r w:rsidRPr="00640234">
              <w:rPr>
                <w:rFonts w:cs="Times New Roman"/>
                <w:szCs w:val="28"/>
              </w:rPr>
              <w:t xml:space="preserve">Оплата </w:t>
            </w:r>
            <w:r w:rsidRPr="00E17F48">
              <w:rPr>
                <w:rFonts w:cs="Times New Roman"/>
                <w:i/>
                <w:szCs w:val="28"/>
              </w:rPr>
              <w:t>проезда и проживания</w:t>
            </w:r>
            <w:r w:rsidRPr="00640234">
              <w:rPr>
                <w:rFonts w:cs="Times New Roman"/>
                <w:szCs w:val="28"/>
              </w:rPr>
              <w:t xml:space="preserve"> члену диссертационного совета</w:t>
            </w:r>
          </w:p>
        </w:tc>
      </w:tr>
      <w:tr w:rsidR="00282E6B" w:rsidRPr="00640234" w:rsidTr="00C93E7E">
        <w:trPr>
          <w:trHeight w:val="421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Цель закупки</w:t>
            </w:r>
          </w:p>
        </w:tc>
        <w:tc>
          <w:tcPr>
            <w:tcW w:w="7088" w:type="dxa"/>
          </w:tcPr>
          <w:p w:rsidR="00282E6B" w:rsidRPr="00640234" w:rsidRDefault="00282E6B" w:rsidP="0023237D">
            <w:pPr>
              <w:spacing w:before="0"/>
              <w:ind w:firstLine="0"/>
              <w:rPr>
                <w:rFonts w:cs="Times New Roman"/>
                <w:szCs w:val="28"/>
              </w:rPr>
            </w:pPr>
            <w:r w:rsidRPr="00640234">
              <w:rPr>
                <w:rFonts w:cs="Times New Roman"/>
                <w:szCs w:val="28"/>
              </w:rPr>
              <w:t xml:space="preserve">Участие в заседании диссертационного совета </w:t>
            </w:r>
            <w:r w:rsidRPr="00E17F48">
              <w:rPr>
                <w:rFonts w:cs="Times New Roman"/>
                <w:i/>
                <w:szCs w:val="28"/>
              </w:rPr>
              <w:t>24.2.431.01 – физико-математические науки</w:t>
            </w:r>
            <w:r w:rsidRPr="00640234">
              <w:rPr>
                <w:rFonts w:cs="Times New Roman"/>
                <w:szCs w:val="28"/>
              </w:rPr>
              <w:t xml:space="preserve"> </w:t>
            </w:r>
          </w:p>
        </w:tc>
      </w:tr>
      <w:tr w:rsidR="00282E6B" w:rsidRPr="00640234" w:rsidTr="00C93E7E">
        <w:trPr>
          <w:trHeight w:val="542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t xml:space="preserve">Метод формирования цены договора </w:t>
            </w:r>
          </w:p>
        </w:tc>
        <w:tc>
          <w:tcPr>
            <w:tcW w:w="7088" w:type="dxa"/>
          </w:tcPr>
          <w:p w:rsidR="00736752" w:rsidRPr="00640234" w:rsidRDefault="00736752" w:rsidP="00736752">
            <w:pPr>
              <w:spacing w:before="0"/>
              <w:ind w:firstLine="0"/>
              <w:rPr>
                <w:rFonts w:eastAsia="Calibri" w:cs="Times New Roman"/>
                <w:szCs w:val="28"/>
              </w:rPr>
            </w:pPr>
            <w:r w:rsidRPr="00640234">
              <w:rPr>
                <w:rFonts w:eastAsia="Calibri" w:cs="Times New Roman"/>
                <w:szCs w:val="28"/>
              </w:rPr>
              <w:t>Иной метод формирования цены договора.</w:t>
            </w:r>
          </w:p>
          <w:p w:rsidR="001771A7" w:rsidRPr="00640234" w:rsidRDefault="001771A7" w:rsidP="00736752">
            <w:pPr>
              <w:spacing w:before="0"/>
              <w:ind w:firstLine="0"/>
              <w:rPr>
                <w:rFonts w:eastAsia="Calibri" w:cs="Times New Roman"/>
                <w:szCs w:val="28"/>
              </w:rPr>
            </w:pPr>
            <w:r w:rsidRPr="00640234">
              <w:rPr>
                <w:rFonts w:eastAsia="Calibri" w:cs="Times New Roman"/>
                <w:szCs w:val="28"/>
              </w:rPr>
              <w:t>Другие методы формирования цены договора неприменимы в связи с необходимо</w:t>
            </w:r>
            <w:r w:rsidR="007F7BA8" w:rsidRPr="00640234">
              <w:rPr>
                <w:rFonts w:eastAsia="Calibri" w:cs="Times New Roman"/>
                <w:szCs w:val="28"/>
              </w:rPr>
              <w:t>стью</w:t>
            </w:r>
            <w:r w:rsidRPr="00640234">
              <w:rPr>
                <w:rFonts w:eastAsia="Calibri" w:cs="Times New Roman"/>
                <w:szCs w:val="28"/>
              </w:rPr>
              <w:t xml:space="preserve"> </w:t>
            </w:r>
            <w:r w:rsidRPr="00640234">
              <w:rPr>
                <w:rFonts w:cs="Times New Roman"/>
                <w:szCs w:val="28"/>
              </w:rPr>
              <w:t xml:space="preserve">компенсировать </w:t>
            </w:r>
            <w:r w:rsidR="00CB31B7" w:rsidRPr="00640234">
              <w:rPr>
                <w:rFonts w:cs="Times New Roman"/>
                <w:szCs w:val="28"/>
              </w:rPr>
              <w:t xml:space="preserve">конкретному </w:t>
            </w:r>
            <w:r w:rsidRPr="00640234">
              <w:rPr>
                <w:rFonts w:cs="Times New Roman"/>
                <w:szCs w:val="28"/>
              </w:rPr>
              <w:t>члену диссертационного совета его расходы на проезд и проживание.</w:t>
            </w:r>
          </w:p>
          <w:p w:rsidR="00282E6B" w:rsidRPr="00640234" w:rsidRDefault="007F7BA8" w:rsidP="007F7BA8">
            <w:pPr>
              <w:spacing w:before="0"/>
              <w:ind w:firstLine="0"/>
              <w:rPr>
                <w:rFonts w:eastAsia="Calibri" w:cs="Times New Roman"/>
                <w:szCs w:val="28"/>
              </w:rPr>
            </w:pPr>
            <w:r w:rsidRPr="00640234">
              <w:rPr>
                <w:rFonts w:eastAsia="Calibri" w:cs="Times New Roman"/>
                <w:szCs w:val="28"/>
              </w:rPr>
              <w:t>Возмещение расходов осуществляется в соответствии с п</w:t>
            </w:r>
            <w:r w:rsidR="00736752" w:rsidRPr="00640234">
              <w:rPr>
                <w:rFonts w:eastAsia="Calibri" w:cs="Times New Roman"/>
                <w:szCs w:val="28"/>
              </w:rPr>
              <w:t>ункт</w:t>
            </w:r>
            <w:r w:rsidRPr="00640234">
              <w:rPr>
                <w:rFonts w:eastAsia="Calibri" w:cs="Times New Roman"/>
                <w:szCs w:val="28"/>
              </w:rPr>
              <w:t>ом</w:t>
            </w:r>
            <w:r w:rsidR="00736752" w:rsidRPr="00640234">
              <w:rPr>
                <w:rFonts w:eastAsia="Calibri" w:cs="Times New Roman"/>
                <w:szCs w:val="28"/>
              </w:rPr>
              <w:t xml:space="preserve"> 7 Положения о совете по защите диссертаций на соискание ученой степени кандидата наук, на соискание ученой степени доктора наук, утвержденного приказом Минобрнауки от 10.11.2017 № 1093.</w:t>
            </w:r>
          </w:p>
          <w:p w:rsidR="000308DE" w:rsidRPr="00640234" w:rsidRDefault="000308DE" w:rsidP="000308DE">
            <w:pPr>
              <w:spacing w:before="0"/>
              <w:ind w:firstLine="0"/>
              <w:rPr>
                <w:rFonts w:eastAsia="Calibri" w:cs="Times New Roman"/>
              </w:rPr>
            </w:pPr>
            <w:r w:rsidRPr="00640234">
              <w:rPr>
                <w:rFonts w:eastAsia="Calibri" w:cs="Times New Roman"/>
              </w:rPr>
              <w:t>В</w:t>
            </w:r>
            <w:r w:rsidR="007F7BA8" w:rsidRPr="00640234">
              <w:rPr>
                <w:rFonts w:eastAsia="Calibri" w:cs="Times New Roman"/>
              </w:rPr>
              <w:t>ыбранная членом диссертационного совета</w:t>
            </w:r>
            <w:r w:rsidR="00CB31B7" w:rsidRPr="00640234">
              <w:rPr>
                <w:rFonts w:eastAsia="Calibri" w:cs="Times New Roman"/>
              </w:rPr>
              <w:t xml:space="preserve"> гостиница</w:t>
            </w:r>
            <w:r w:rsidR="007F7BA8" w:rsidRPr="00640234">
              <w:rPr>
                <w:rFonts w:eastAsia="Calibri" w:cs="Times New Roman"/>
              </w:rPr>
              <w:t xml:space="preserve"> находится в непосредственной близости от ФГБОУ ФО «ЧелГУ», что позволяет избежать дополнительных транспортных расходов.</w:t>
            </w:r>
          </w:p>
          <w:p w:rsidR="009C4129" w:rsidRPr="00640234" w:rsidRDefault="000308DE" w:rsidP="000308DE">
            <w:pPr>
              <w:spacing w:before="0"/>
              <w:ind w:firstLine="0"/>
              <w:rPr>
                <w:rFonts w:eastAsia="Calibri" w:cs="Times New Roman"/>
                <w:i/>
              </w:rPr>
            </w:pPr>
            <w:r w:rsidRPr="00640234">
              <w:rPr>
                <w:rFonts w:eastAsia="Calibri" w:cs="Times New Roman"/>
              </w:rPr>
              <w:t>Университетом постоянно проводится мониторинг цен в гостиницах, находящихся на допустимом расстоянии от универси</w:t>
            </w:r>
            <w:r w:rsidR="009C4129" w:rsidRPr="00640234">
              <w:rPr>
                <w:rFonts w:eastAsia="Calibri" w:cs="Times New Roman"/>
              </w:rPr>
              <w:t xml:space="preserve">тета </w:t>
            </w:r>
            <w:r w:rsidR="009C4129" w:rsidRPr="00640234">
              <w:rPr>
                <w:rFonts w:eastAsia="Calibri" w:cs="Times New Roman"/>
                <w:i/>
              </w:rPr>
              <w:t xml:space="preserve">(скриншоты прилагаются). </w:t>
            </w:r>
          </w:p>
          <w:p w:rsidR="007F7BA8" w:rsidRPr="00640234" w:rsidRDefault="009C4129" w:rsidP="000308DE">
            <w:pPr>
              <w:spacing w:before="0"/>
              <w:ind w:firstLine="0"/>
              <w:rPr>
                <w:rFonts w:eastAsia="Calibri" w:cs="Times New Roman"/>
              </w:rPr>
            </w:pPr>
            <w:r w:rsidRPr="00640234">
              <w:rPr>
                <w:rFonts w:eastAsia="Calibri" w:cs="Times New Roman"/>
              </w:rPr>
              <w:t>На данный момент времени в выбранной гостинице самые низкие цены.</w:t>
            </w:r>
          </w:p>
          <w:p w:rsidR="00381311" w:rsidRPr="00640234" w:rsidRDefault="00640234" w:rsidP="000308DE">
            <w:pPr>
              <w:spacing w:before="0"/>
              <w:ind w:firstLine="0"/>
              <w:rPr>
                <w:rFonts w:eastAsia="Calibri" w:cs="Times New Roman"/>
                <w:szCs w:val="28"/>
              </w:rPr>
            </w:pPr>
            <w:r w:rsidRPr="00640234">
              <w:t>Стоимость проездных билетов устанавливается перевозчиком.</w:t>
            </w:r>
          </w:p>
        </w:tc>
      </w:tr>
      <w:tr w:rsidR="00282E6B" w:rsidRPr="00640234" w:rsidTr="00C93E7E">
        <w:trPr>
          <w:trHeight w:val="939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</w:pPr>
            <w:r w:rsidRPr="00640234"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7088" w:type="dxa"/>
          </w:tcPr>
          <w:p w:rsidR="00736752" w:rsidRPr="00640234" w:rsidRDefault="001771A7" w:rsidP="00736752">
            <w:pPr>
              <w:spacing w:before="0"/>
              <w:ind w:firstLine="0"/>
              <w:rPr>
                <w:rFonts w:eastAsia="Calibri" w:cs="Times New Roman"/>
              </w:rPr>
            </w:pPr>
            <w:r w:rsidRPr="00640234">
              <w:rPr>
                <w:rFonts w:eastAsia="Calibri" w:cs="Times New Roman"/>
              </w:rPr>
              <w:t>Ж/</w:t>
            </w:r>
            <w:r w:rsidR="00372643" w:rsidRPr="00640234">
              <w:rPr>
                <w:rFonts w:eastAsia="Calibri" w:cs="Times New Roman"/>
              </w:rPr>
              <w:t>д билет Уфа-Челябинск</w:t>
            </w:r>
            <w:r w:rsidR="00736752" w:rsidRPr="00640234">
              <w:rPr>
                <w:rFonts w:eastAsia="Calibri" w:cs="Times New Roman"/>
              </w:rPr>
              <w:t xml:space="preserve">, </w:t>
            </w:r>
            <w:r w:rsidR="006E72B1" w:rsidRPr="00640234">
              <w:rPr>
                <w:rFonts w:eastAsia="Calibri" w:cs="Times New Roman"/>
              </w:rPr>
              <w:t>74 021 858 947 366 от 24.05.2022 – 3</w:t>
            </w:r>
            <w:r w:rsidRPr="00640234">
              <w:rPr>
                <w:rFonts w:eastAsia="Calibri" w:cs="Times New Roman"/>
              </w:rPr>
              <w:t> </w:t>
            </w:r>
            <w:r w:rsidR="006E72B1" w:rsidRPr="00640234">
              <w:rPr>
                <w:rFonts w:eastAsia="Calibri" w:cs="Times New Roman"/>
              </w:rPr>
              <w:t>138,00 руб</w:t>
            </w:r>
            <w:r w:rsidRPr="00640234">
              <w:rPr>
                <w:rFonts w:eastAsia="Calibri" w:cs="Times New Roman"/>
              </w:rPr>
              <w:t>.</w:t>
            </w:r>
          </w:p>
          <w:p w:rsidR="00736752" w:rsidRPr="00640234" w:rsidRDefault="00372643" w:rsidP="00736752">
            <w:pPr>
              <w:spacing w:before="0"/>
              <w:ind w:firstLine="0"/>
              <w:rPr>
                <w:rFonts w:eastAsia="Calibri" w:cs="Times New Roman"/>
              </w:rPr>
            </w:pPr>
            <w:r w:rsidRPr="00640234">
              <w:rPr>
                <w:rFonts w:eastAsia="Calibri" w:cs="Times New Roman"/>
              </w:rPr>
              <w:t xml:space="preserve">Ж/д билет </w:t>
            </w:r>
            <w:r w:rsidR="00736752" w:rsidRPr="00640234">
              <w:rPr>
                <w:rFonts w:eastAsia="Calibri" w:cs="Times New Roman"/>
              </w:rPr>
              <w:t>Челябинск-</w:t>
            </w:r>
            <w:r w:rsidRPr="00640234">
              <w:rPr>
                <w:rFonts w:eastAsia="Calibri" w:cs="Times New Roman"/>
              </w:rPr>
              <w:t>Уфа</w:t>
            </w:r>
            <w:r w:rsidR="001771A7" w:rsidRPr="00640234">
              <w:rPr>
                <w:rFonts w:eastAsia="Calibri" w:cs="Times New Roman"/>
              </w:rPr>
              <w:t xml:space="preserve">, </w:t>
            </w:r>
            <w:r w:rsidR="006E72B1" w:rsidRPr="00640234">
              <w:rPr>
                <w:rFonts w:eastAsia="Calibri" w:cs="Times New Roman"/>
              </w:rPr>
              <w:t>74 071 858 947 392 от 24.05.2022 – 3</w:t>
            </w:r>
            <w:r w:rsidR="001771A7" w:rsidRPr="00640234">
              <w:rPr>
                <w:rFonts w:eastAsia="Calibri" w:cs="Times New Roman"/>
              </w:rPr>
              <w:t xml:space="preserve"> 077,</w:t>
            </w:r>
            <w:r w:rsidR="006E72B1" w:rsidRPr="00640234">
              <w:rPr>
                <w:rFonts w:eastAsia="Calibri" w:cs="Times New Roman"/>
              </w:rPr>
              <w:t>00 руб.</w:t>
            </w:r>
          </w:p>
          <w:p w:rsidR="00282E6B" w:rsidRPr="00640234" w:rsidRDefault="00736752" w:rsidP="000308DE">
            <w:pPr>
              <w:spacing w:before="0"/>
              <w:ind w:firstLine="0"/>
            </w:pPr>
            <w:r w:rsidRPr="00640234">
              <w:rPr>
                <w:rFonts w:eastAsia="Calibri" w:cs="Times New Roman"/>
              </w:rPr>
              <w:t>Подтверждение бронирования гостиницы «Планета»</w:t>
            </w:r>
            <w:r w:rsidR="000308DE" w:rsidRPr="00640234">
              <w:rPr>
                <w:rFonts w:eastAsia="Calibri" w:cs="Times New Roman"/>
              </w:rPr>
              <w:t xml:space="preserve"> (2 </w:t>
            </w:r>
            <w:proofErr w:type="spellStart"/>
            <w:r w:rsidR="000308DE" w:rsidRPr="00640234">
              <w:rPr>
                <w:rFonts w:eastAsia="Calibri" w:cs="Times New Roman"/>
              </w:rPr>
              <w:t>сут</w:t>
            </w:r>
            <w:proofErr w:type="spellEnd"/>
            <w:r w:rsidR="000308DE" w:rsidRPr="00640234">
              <w:rPr>
                <w:rFonts w:eastAsia="Calibri" w:cs="Times New Roman"/>
              </w:rPr>
              <w:t xml:space="preserve">.) </w:t>
            </w:r>
            <w:r w:rsidR="001771A7" w:rsidRPr="00640234">
              <w:rPr>
                <w:rFonts w:eastAsia="Calibri" w:cs="Times New Roman"/>
              </w:rPr>
              <w:t xml:space="preserve"> </w:t>
            </w:r>
            <w:r w:rsidRPr="00640234">
              <w:rPr>
                <w:rFonts w:eastAsia="Calibri" w:cs="Times New Roman"/>
              </w:rPr>
              <w:t>№</w:t>
            </w:r>
            <w:r w:rsidR="001771A7" w:rsidRPr="00640234">
              <w:rPr>
                <w:rFonts w:eastAsia="Calibri" w:cs="Times New Roman"/>
              </w:rPr>
              <w:t> </w:t>
            </w:r>
            <w:r w:rsidRPr="00640234">
              <w:rPr>
                <w:rFonts w:eastAsia="Calibri" w:cs="Times New Roman"/>
              </w:rPr>
              <w:t>35687 – 3</w:t>
            </w:r>
            <w:r w:rsidR="001771A7" w:rsidRPr="00640234">
              <w:rPr>
                <w:rFonts w:eastAsia="Calibri" w:cs="Times New Roman"/>
              </w:rPr>
              <w:t> </w:t>
            </w:r>
            <w:r w:rsidRPr="00640234">
              <w:rPr>
                <w:rFonts w:eastAsia="Calibri" w:cs="Times New Roman"/>
              </w:rPr>
              <w:t>480</w:t>
            </w:r>
            <w:r w:rsidR="001771A7" w:rsidRPr="00640234">
              <w:rPr>
                <w:rFonts w:eastAsia="Calibri" w:cs="Times New Roman"/>
              </w:rPr>
              <w:t>,00</w:t>
            </w:r>
            <w:r w:rsidRPr="00640234">
              <w:rPr>
                <w:rFonts w:eastAsia="Calibri" w:cs="Times New Roman"/>
              </w:rPr>
              <w:t xml:space="preserve"> руб.</w:t>
            </w:r>
            <w:r w:rsidR="000308DE" w:rsidRPr="00640234">
              <w:rPr>
                <w:rFonts w:eastAsia="Calibri" w:cs="Times New Roman"/>
              </w:rPr>
              <w:t xml:space="preserve"> </w:t>
            </w:r>
          </w:p>
        </w:tc>
      </w:tr>
      <w:tr w:rsidR="00282E6B" w:rsidRPr="00640234" w:rsidTr="00C93E7E">
        <w:trPr>
          <w:trHeight w:val="357"/>
        </w:trPr>
        <w:tc>
          <w:tcPr>
            <w:tcW w:w="3261" w:type="dxa"/>
          </w:tcPr>
          <w:p w:rsidR="001771A7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 xml:space="preserve">НМЦД </w:t>
            </w:r>
          </w:p>
          <w:p w:rsidR="00282E6B" w:rsidRPr="00640234" w:rsidRDefault="001771A7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либо расчет НМЦД</w:t>
            </w:r>
          </w:p>
        </w:tc>
        <w:tc>
          <w:tcPr>
            <w:tcW w:w="7088" w:type="dxa"/>
          </w:tcPr>
          <w:p w:rsidR="003F7E0B" w:rsidRPr="00640234" w:rsidRDefault="001771A7" w:rsidP="001771A7">
            <w:pPr>
              <w:spacing w:before="0"/>
              <w:ind w:firstLine="0"/>
            </w:pPr>
            <w:r w:rsidRPr="00640234">
              <w:t xml:space="preserve">Цена договора = </w:t>
            </w:r>
            <w:r w:rsidR="003F7E0B" w:rsidRPr="00640234">
              <w:rPr>
                <w:rFonts w:eastAsia="Calibri" w:cs="Times New Roman"/>
              </w:rPr>
              <w:t>3</w:t>
            </w:r>
            <w:r w:rsidRPr="00640234">
              <w:rPr>
                <w:rFonts w:eastAsia="Calibri" w:cs="Times New Roman"/>
              </w:rPr>
              <w:t> </w:t>
            </w:r>
            <w:r w:rsidR="003F7E0B" w:rsidRPr="00640234">
              <w:rPr>
                <w:rFonts w:eastAsia="Calibri" w:cs="Times New Roman"/>
              </w:rPr>
              <w:t>138,00 руб</w:t>
            </w:r>
            <w:r w:rsidRPr="00640234">
              <w:rPr>
                <w:rFonts w:eastAsia="Calibri" w:cs="Times New Roman"/>
              </w:rPr>
              <w:t>. + 3 077,</w:t>
            </w:r>
            <w:r w:rsidR="003F7E0B" w:rsidRPr="00640234">
              <w:rPr>
                <w:rFonts w:eastAsia="Calibri" w:cs="Times New Roman"/>
              </w:rPr>
              <w:t>00 руб.</w:t>
            </w:r>
            <w:r w:rsidRPr="00640234">
              <w:rPr>
                <w:rFonts w:eastAsia="Calibri" w:cs="Times New Roman"/>
              </w:rPr>
              <w:t xml:space="preserve"> + </w:t>
            </w:r>
            <w:r w:rsidR="003F7E0B" w:rsidRPr="00640234">
              <w:rPr>
                <w:rFonts w:eastAsia="Calibri" w:cs="Times New Roman"/>
              </w:rPr>
              <w:t>3</w:t>
            </w:r>
            <w:r w:rsidRPr="00640234">
              <w:rPr>
                <w:rFonts w:eastAsia="Calibri" w:cs="Times New Roman"/>
              </w:rPr>
              <w:t> </w:t>
            </w:r>
            <w:r w:rsidR="003F7E0B" w:rsidRPr="00640234">
              <w:rPr>
                <w:rFonts w:eastAsia="Calibri" w:cs="Times New Roman"/>
              </w:rPr>
              <w:t>480,00</w:t>
            </w:r>
            <w:r w:rsidRPr="00640234">
              <w:rPr>
                <w:rFonts w:eastAsia="Calibri" w:cs="Times New Roman"/>
              </w:rPr>
              <w:t> </w:t>
            </w:r>
            <w:r w:rsidR="003F7E0B" w:rsidRPr="00640234">
              <w:rPr>
                <w:rFonts w:eastAsia="Calibri" w:cs="Times New Roman"/>
              </w:rPr>
              <w:t>руб.</w:t>
            </w:r>
            <w:r w:rsidRPr="00640234">
              <w:rPr>
                <w:rFonts w:eastAsia="Calibri" w:cs="Times New Roman"/>
              </w:rPr>
              <w:t xml:space="preserve"> = </w:t>
            </w:r>
            <w:r w:rsidR="003F7E0B" w:rsidRPr="00640234">
              <w:rPr>
                <w:rFonts w:eastAsia="Calibri" w:cs="Times New Roman"/>
                <w:i/>
              </w:rPr>
              <w:t>9</w:t>
            </w:r>
            <w:r w:rsidRPr="00640234">
              <w:rPr>
                <w:rFonts w:eastAsia="Calibri" w:cs="Times New Roman"/>
                <w:i/>
              </w:rPr>
              <w:t> </w:t>
            </w:r>
            <w:r w:rsidR="003F7E0B" w:rsidRPr="00640234">
              <w:rPr>
                <w:rFonts w:eastAsia="Calibri" w:cs="Times New Roman"/>
                <w:i/>
              </w:rPr>
              <w:t>695,00 руб.</w:t>
            </w:r>
          </w:p>
        </w:tc>
      </w:tr>
      <w:tr w:rsidR="00282E6B" w:rsidRPr="00640234" w:rsidTr="00C93E7E">
        <w:trPr>
          <w:trHeight w:val="1784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7088" w:type="dxa"/>
          </w:tcPr>
          <w:p w:rsidR="00736752" w:rsidRPr="00640234" w:rsidRDefault="00736752" w:rsidP="00736752">
            <w:pPr>
              <w:spacing w:before="0"/>
              <w:ind w:firstLine="0"/>
            </w:pPr>
            <w:r w:rsidRPr="00640234">
              <w:t xml:space="preserve">Договор заключается с </w:t>
            </w:r>
            <w:proofErr w:type="spellStart"/>
            <w:r w:rsidRPr="00640234">
              <w:rPr>
                <w:i/>
              </w:rPr>
              <w:t>Миграновым</w:t>
            </w:r>
            <w:proofErr w:type="spellEnd"/>
            <w:r w:rsidRPr="00640234">
              <w:rPr>
                <w:i/>
              </w:rPr>
              <w:t xml:space="preserve"> Наилем </w:t>
            </w:r>
            <w:proofErr w:type="spellStart"/>
            <w:r w:rsidRPr="00640234">
              <w:rPr>
                <w:i/>
              </w:rPr>
              <w:t>Галихановичем</w:t>
            </w:r>
            <w:proofErr w:type="spellEnd"/>
            <w:r w:rsidRPr="00640234">
              <w:rPr>
                <w:i/>
              </w:rPr>
              <w:t>,</w:t>
            </w:r>
            <w:r w:rsidRPr="00640234">
              <w:t xml:space="preserve"> членом диссертационного совета 24.2.431.01 – физико-математические науки </w:t>
            </w:r>
          </w:p>
          <w:p w:rsidR="000E7C71" w:rsidRPr="00640234" w:rsidRDefault="00736752" w:rsidP="001771A7">
            <w:pPr>
              <w:spacing w:before="0"/>
              <w:ind w:firstLine="0"/>
            </w:pPr>
            <w:r w:rsidRPr="00640234">
              <w:t xml:space="preserve">Основание: </w:t>
            </w:r>
            <w:r w:rsidR="001771A7" w:rsidRPr="00640234">
              <w:t>ч</w:t>
            </w:r>
            <w:r w:rsidRPr="00640234">
              <w:t>лен диссертационного совета определен приказом Рособрнадзора № 1484-1081 от 11.07.2008 «О совете по защите докторских и кандидатских диссертаций при Челябинско</w:t>
            </w:r>
            <w:r w:rsidR="002B40E7" w:rsidRPr="00640234">
              <w:t>м государственном университете»</w:t>
            </w:r>
          </w:p>
        </w:tc>
      </w:tr>
      <w:tr w:rsidR="00282E6B" w:rsidRPr="00640234" w:rsidTr="00C93E7E">
        <w:trPr>
          <w:trHeight w:val="271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Структурное подразделение</w:t>
            </w:r>
          </w:p>
        </w:tc>
        <w:tc>
          <w:tcPr>
            <w:tcW w:w="7088" w:type="dxa"/>
          </w:tcPr>
          <w:p w:rsidR="00282E6B" w:rsidRPr="00640234" w:rsidRDefault="00736752" w:rsidP="009677E9">
            <w:pPr>
              <w:spacing w:before="0"/>
              <w:ind w:firstLine="0"/>
            </w:pPr>
            <w:r w:rsidRPr="00640234">
              <w:t>Секретариат Ученого совета</w:t>
            </w:r>
          </w:p>
        </w:tc>
      </w:tr>
      <w:tr w:rsidR="00282E6B" w:rsidRPr="00640234" w:rsidTr="00C93E7E">
        <w:trPr>
          <w:trHeight w:val="823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7088" w:type="dxa"/>
          </w:tcPr>
          <w:p w:rsidR="00736752" w:rsidRPr="00640234" w:rsidRDefault="00372643" w:rsidP="00736752">
            <w:pPr>
              <w:spacing w:before="0"/>
              <w:ind w:firstLine="0"/>
            </w:pPr>
            <w:r w:rsidRPr="00640234">
              <w:t xml:space="preserve">Ученый секретарь Ученого совета </w:t>
            </w:r>
          </w:p>
          <w:p w:rsidR="00372643" w:rsidRPr="00640234" w:rsidRDefault="00372643" w:rsidP="004D574E">
            <w:pPr>
              <w:spacing w:before="0"/>
              <w:ind w:firstLine="0"/>
            </w:pPr>
            <w:r w:rsidRPr="00640234">
              <w:t xml:space="preserve">                           </w:t>
            </w:r>
            <w:r w:rsidR="004D574E" w:rsidRPr="00640234">
              <w:t xml:space="preserve">                    </w:t>
            </w:r>
            <w:r w:rsidRPr="00640234">
              <w:t xml:space="preserve"> </w:t>
            </w:r>
            <w:proofErr w:type="spellStart"/>
            <w:r w:rsidR="004D574E" w:rsidRPr="00640234">
              <w:t>Вардугина</w:t>
            </w:r>
            <w:proofErr w:type="spellEnd"/>
            <w:r w:rsidR="004D574E" w:rsidRPr="00640234">
              <w:t xml:space="preserve"> Галина Семеновна</w:t>
            </w:r>
          </w:p>
        </w:tc>
      </w:tr>
      <w:tr w:rsidR="00282E6B" w:rsidTr="00C93E7E">
        <w:trPr>
          <w:trHeight w:val="145"/>
        </w:trPr>
        <w:tc>
          <w:tcPr>
            <w:tcW w:w="3261" w:type="dxa"/>
          </w:tcPr>
          <w:p w:rsidR="00282E6B" w:rsidRPr="00640234" w:rsidRDefault="00282E6B" w:rsidP="006653D7">
            <w:pPr>
              <w:spacing w:before="0"/>
              <w:ind w:firstLine="0"/>
              <w:jc w:val="left"/>
              <w:rPr>
                <w:szCs w:val="28"/>
              </w:rPr>
            </w:pPr>
            <w:r w:rsidRPr="00640234">
              <w:rPr>
                <w:szCs w:val="28"/>
              </w:rPr>
              <w:t>Дата составления обоснования</w:t>
            </w:r>
          </w:p>
        </w:tc>
        <w:tc>
          <w:tcPr>
            <w:tcW w:w="7088" w:type="dxa"/>
          </w:tcPr>
          <w:p w:rsidR="00282E6B" w:rsidRPr="00640234" w:rsidRDefault="006E72B1" w:rsidP="00640234">
            <w:pPr>
              <w:spacing w:before="0"/>
              <w:ind w:firstLine="0"/>
            </w:pPr>
            <w:r w:rsidRPr="00640234">
              <w:t>2</w:t>
            </w:r>
            <w:r w:rsidR="00640234">
              <w:t>6</w:t>
            </w:r>
            <w:r w:rsidRPr="00640234">
              <w:t>.05.2022</w:t>
            </w:r>
          </w:p>
        </w:tc>
      </w:tr>
    </w:tbl>
    <w:p w:rsidR="00C93E7E" w:rsidRDefault="00C93E7E" w:rsidP="00C93E7E">
      <w:pPr>
        <w:ind w:right="-153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 xml:space="preserve">К обоснованию </w:t>
      </w:r>
      <w:r>
        <w:rPr>
          <w:i/>
          <w:color w:val="FF0000"/>
          <w:sz w:val="23"/>
          <w:szCs w:val="23"/>
          <w:u w:val="single"/>
        </w:rPr>
        <w:t>в данном примере</w:t>
      </w:r>
      <w:r>
        <w:rPr>
          <w:i/>
          <w:color w:val="FF0000"/>
          <w:sz w:val="23"/>
          <w:szCs w:val="23"/>
        </w:rPr>
        <w:t xml:space="preserve"> необходимо приложить копию приказа, на который идет ссылка.</w:t>
      </w:r>
    </w:p>
    <w:p w:rsidR="00C93E7E" w:rsidRDefault="00C93E7E" w:rsidP="00C93E7E">
      <w:pPr>
        <w:rPr>
          <w:i/>
          <w:strike/>
          <w:color w:val="FF0000"/>
          <w:sz w:val="23"/>
          <w:szCs w:val="23"/>
        </w:rPr>
      </w:pPr>
      <w:bookmarkStart w:id="0" w:name="_GoBack"/>
      <w:bookmarkEnd w:id="0"/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736752" w:rsidRDefault="00736752" w:rsidP="00851146">
      <w:pPr>
        <w:spacing w:before="0" w:line="360" w:lineRule="auto"/>
        <w:ind w:left="5897" w:firstLine="0"/>
        <w:jc w:val="left"/>
      </w:pPr>
    </w:p>
    <w:sectPr w:rsidR="00736752" w:rsidSect="00C93E7E">
      <w:pgSz w:w="11906" w:h="16838"/>
      <w:pgMar w:top="426" w:right="6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32690"/>
    <w:multiLevelType w:val="hybridMultilevel"/>
    <w:tmpl w:val="4EA8D9C2"/>
    <w:lvl w:ilvl="0" w:tplc="5372B5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744"/>
    <w:multiLevelType w:val="hybridMultilevel"/>
    <w:tmpl w:val="F632848C"/>
    <w:lvl w:ilvl="0" w:tplc="972E4852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5B0938A2"/>
    <w:multiLevelType w:val="hybridMultilevel"/>
    <w:tmpl w:val="D34CA67A"/>
    <w:lvl w:ilvl="0" w:tplc="41F82E84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5D8160EF"/>
    <w:multiLevelType w:val="hybridMultilevel"/>
    <w:tmpl w:val="EF2CF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C"/>
    <w:rsid w:val="000308DE"/>
    <w:rsid w:val="000343B9"/>
    <w:rsid w:val="00042018"/>
    <w:rsid w:val="00070942"/>
    <w:rsid w:val="000734BA"/>
    <w:rsid w:val="00084032"/>
    <w:rsid w:val="00084422"/>
    <w:rsid w:val="00087477"/>
    <w:rsid w:val="000A4EBA"/>
    <w:rsid w:val="000E10A6"/>
    <w:rsid w:val="000E7C71"/>
    <w:rsid w:val="000F40D4"/>
    <w:rsid w:val="000F48CC"/>
    <w:rsid w:val="00107158"/>
    <w:rsid w:val="001614C3"/>
    <w:rsid w:val="001771A7"/>
    <w:rsid w:val="00184B68"/>
    <w:rsid w:val="00186CCA"/>
    <w:rsid w:val="001A1AD0"/>
    <w:rsid w:val="001B2728"/>
    <w:rsid w:val="001D379E"/>
    <w:rsid w:val="001D6637"/>
    <w:rsid w:val="001E3AA7"/>
    <w:rsid w:val="0023237D"/>
    <w:rsid w:val="00242D6B"/>
    <w:rsid w:val="00266F24"/>
    <w:rsid w:val="00282E6B"/>
    <w:rsid w:val="00286882"/>
    <w:rsid w:val="002A6AB4"/>
    <w:rsid w:val="002B40E7"/>
    <w:rsid w:val="002B5500"/>
    <w:rsid w:val="002C4F07"/>
    <w:rsid w:val="002E4504"/>
    <w:rsid w:val="002E5698"/>
    <w:rsid w:val="00333E82"/>
    <w:rsid w:val="00367F57"/>
    <w:rsid w:val="00372643"/>
    <w:rsid w:val="00381311"/>
    <w:rsid w:val="0038559D"/>
    <w:rsid w:val="00395A1C"/>
    <w:rsid w:val="003D0A06"/>
    <w:rsid w:val="003D5EE0"/>
    <w:rsid w:val="003D726F"/>
    <w:rsid w:val="003E5788"/>
    <w:rsid w:val="003F7E0B"/>
    <w:rsid w:val="00412673"/>
    <w:rsid w:val="00416208"/>
    <w:rsid w:val="00420BE4"/>
    <w:rsid w:val="00425123"/>
    <w:rsid w:val="00434901"/>
    <w:rsid w:val="00493060"/>
    <w:rsid w:val="004A7686"/>
    <w:rsid w:val="004D47C3"/>
    <w:rsid w:val="004D574E"/>
    <w:rsid w:val="005160A5"/>
    <w:rsid w:val="005400A3"/>
    <w:rsid w:val="005B7090"/>
    <w:rsid w:val="005E116F"/>
    <w:rsid w:val="00620B3B"/>
    <w:rsid w:val="00630F3C"/>
    <w:rsid w:val="00633D30"/>
    <w:rsid w:val="00640234"/>
    <w:rsid w:val="00663EEA"/>
    <w:rsid w:val="00665EC3"/>
    <w:rsid w:val="00674C41"/>
    <w:rsid w:val="00684161"/>
    <w:rsid w:val="00684871"/>
    <w:rsid w:val="0068608E"/>
    <w:rsid w:val="006D2CD8"/>
    <w:rsid w:val="006D6B22"/>
    <w:rsid w:val="006E2787"/>
    <w:rsid w:val="006E3375"/>
    <w:rsid w:val="006E72B1"/>
    <w:rsid w:val="006F162D"/>
    <w:rsid w:val="00714737"/>
    <w:rsid w:val="0072077F"/>
    <w:rsid w:val="00733846"/>
    <w:rsid w:val="00736752"/>
    <w:rsid w:val="007630DB"/>
    <w:rsid w:val="00787038"/>
    <w:rsid w:val="0079509C"/>
    <w:rsid w:val="007D05A0"/>
    <w:rsid w:val="007E6F0F"/>
    <w:rsid w:val="007F2401"/>
    <w:rsid w:val="007F7BA8"/>
    <w:rsid w:val="00823657"/>
    <w:rsid w:val="00844C91"/>
    <w:rsid w:val="00851146"/>
    <w:rsid w:val="00855552"/>
    <w:rsid w:val="008C1DEC"/>
    <w:rsid w:val="008D098E"/>
    <w:rsid w:val="008E62B6"/>
    <w:rsid w:val="0091088F"/>
    <w:rsid w:val="009404B2"/>
    <w:rsid w:val="00945F34"/>
    <w:rsid w:val="0095704D"/>
    <w:rsid w:val="00962EF0"/>
    <w:rsid w:val="009677E9"/>
    <w:rsid w:val="00972C34"/>
    <w:rsid w:val="00976EB0"/>
    <w:rsid w:val="00980895"/>
    <w:rsid w:val="00996A97"/>
    <w:rsid w:val="009A22D6"/>
    <w:rsid w:val="009C4129"/>
    <w:rsid w:val="009D2E04"/>
    <w:rsid w:val="009D4030"/>
    <w:rsid w:val="009E5354"/>
    <w:rsid w:val="00A15811"/>
    <w:rsid w:val="00A33767"/>
    <w:rsid w:val="00A60FAA"/>
    <w:rsid w:val="00A73720"/>
    <w:rsid w:val="00A84E95"/>
    <w:rsid w:val="00AA282F"/>
    <w:rsid w:val="00AD6FF0"/>
    <w:rsid w:val="00AE4E8F"/>
    <w:rsid w:val="00AE6057"/>
    <w:rsid w:val="00AE66C3"/>
    <w:rsid w:val="00B0148B"/>
    <w:rsid w:val="00B31EB1"/>
    <w:rsid w:val="00B51AA4"/>
    <w:rsid w:val="00BA0B3F"/>
    <w:rsid w:val="00BB3555"/>
    <w:rsid w:val="00BE58E9"/>
    <w:rsid w:val="00BF2742"/>
    <w:rsid w:val="00C90318"/>
    <w:rsid w:val="00C93E7E"/>
    <w:rsid w:val="00CA5C63"/>
    <w:rsid w:val="00CA6905"/>
    <w:rsid w:val="00CB31B7"/>
    <w:rsid w:val="00CC02EB"/>
    <w:rsid w:val="00CC6ACB"/>
    <w:rsid w:val="00D02340"/>
    <w:rsid w:val="00D602CC"/>
    <w:rsid w:val="00D7092A"/>
    <w:rsid w:val="00D75C2B"/>
    <w:rsid w:val="00D85818"/>
    <w:rsid w:val="00DE16DC"/>
    <w:rsid w:val="00DF3EC7"/>
    <w:rsid w:val="00DF6417"/>
    <w:rsid w:val="00E17F48"/>
    <w:rsid w:val="00EC6B25"/>
    <w:rsid w:val="00EE4D5D"/>
    <w:rsid w:val="00EE5D29"/>
    <w:rsid w:val="00EE63C4"/>
    <w:rsid w:val="00F1790A"/>
    <w:rsid w:val="00F46528"/>
    <w:rsid w:val="00F4752C"/>
    <w:rsid w:val="00F77FD1"/>
    <w:rsid w:val="00F94BA1"/>
    <w:rsid w:val="00FA022B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9E09"/>
  <w15:docId w15:val="{5EBF1FFF-42B6-49A9-AC47-854F6B7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FF0"/>
    <w:pPr>
      <w:spacing w:before="120"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D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3D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D3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62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l_g_v@outlook.com</dc:creator>
  <cp:keywords/>
  <dc:description/>
  <cp:lastModifiedBy>User</cp:lastModifiedBy>
  <cp:revision>43</cp:revision>
  <cp:lastPrinted>2022-05-26T08:54:00Z</cp:lastPrinted>
  <dcterms:created xsi:type="dcterms:W3CDTF">2021-09-28T09:19:00Z</dcterms:created>
  <dcterms:modified xsi:type="dcterms:W3CDTF">2022-05-26T09:59:00Z</dcterms:modified>
</cp:coreProperties>
</file>