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96AFF" w14:textId="77777777" w:rsidR="0077549D" w:rsidRPr="0077549D" w:rsidRDefault="0077549D" w:rsidP="0077549D">
      <w:pPr>
        <w:ind w:left="5954"/>
        <w:rPr>
          <w:szCs w:val="28"/>
        </w:rPr>
      </w:pPr>
      <w:r w:rsidRPr="0038446D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690E0" wp14:editId="1CBB2236">
                <wp:simplePos x="0" y="0"/>
                <wp:positionH relativeFrom="margin">
                  <wp:posOffset>1270</wp:posOffset>
                </wp:positionH>
                <wp:positionV relativeFrom="paragraph">
                  <wp:posOffset>-197485</wp:posOffset>
                </wp:positionV>
                <wp:extent cx="2186940" cy="488950"/>
                <wp:effectExtent l="0" t="0" r="3810" b="635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C6E3AB" w14:textId="77777777" w:rsidR="0077549D" w:rsidRPr="00AC4D2F" w:rsidRDefault="0077549D" w:rsidP="0077549D">
                            <w:pPr>
                              <w:rPr>
                                <w:i/>
                                <w:color w:val="FF0000"/>
                                <w:sz w:val="23"/>
                                <w:szCs w:val="23"/>
                              </w:rPr>
                            </w:pPr>
                            <w:r w:rsidRPr="00AC4D2F">
                              <w:rPr>
                                <w:i/>
                                <w:color w:val="FF0000"/>
                                <w:sz w:val="23"/>
                                <w:szCs w:val="23"/>
                              </w:rPr>
                              <w:t xml:space="preserve">Закупка по закону № 223-ФЗ на сумму </w:t>
                            </w:r>
                            <w:r w:rsidRPr="00AC4D2F">
                              <w:rPr>
                                <w:i/>
                                <w:color w:val="FF0000"/>
                                <w:sz w:val="23"/>
                                <w:szCs w:val="23"/>
                                <w:u w:val="single"/>
                              </w:rPr>
                              <w:t>свыше</w:t>
                            </w:r>
                            <w:r w:rsidRPr="00AC4D2F">
                              <w:rPr>
                                <w:i/>
                                <w:color w:val="FF0000"/>
                                <w:sz w:val="23"/>
                                <w:szCs w:val="23"/>
                              </w:rPr>
                              <w:t xml:space="preserve"> 100 тыс.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690E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1pt;margin-top:-15.55pt;width:172.2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" fillcolor="white [3201]" stroked="f" strokeweight=".5pt">
                <v:textbox>
                  <w:txbxContent>
                    <w:p w14:paraId="03C6E3AB" w14:textId="77777777" w:rsidR="0077549D" w:rsidRPr="00AC4D2F" w:rsidRDefault="0077549D" w:rsidP="0077549D">
                      <w:pPr>
                        <w:rPr>
                          <w:i/>
                          <w:color w:val="FF0000"/>
                          <w:sz w:val="23"/>
                          <w:szCs w:val="23"/>
                        </w:rPr>
                      </w:pPr>
                      <w:r w:rsidRPr="00AC4D2F">
                        <w:rPr>
                          <w:i/>
                          <w:color w:val="FF0000"/>
                          <w:sz w:val="23"/>
                          <w:szCs w:val="23"/>
                        </w:rPr>
                        <w:t xml:space="preserve">Закупка по закону № 223-ФЗ на сумму </w:t>
                      </w:r>
                      <w:r w:rsidRPr="00AC4D2F">
                        <w:rPr>
                          <w:i/>
                          <w:color w:val="FF0000"/>
                          <w:sz w:val="23"/>
                          <w:szCs w:val="23"/>
                          <w:u w:val="single"/>
                        </w:rPr>
                        <w:t>свыше</w:t>
                      </w:r>
                      <w:r w:rsidRPr="00AC4D2F">
                        <w:rPr>
                          <w:i/>
                          <w:color w:val="FF0000"/>
                          <w:sz w:val="23"/>
                          <w:szCs w:val="23"/>
                        </w:rPr>
                        <w:t xml:space="preserve"> 100 тыс. руб.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446D">
        <w:rPr>
          <w:sz w:val="23"/>
          <w:szCs w:val="23"/>
        </w:rPr>
        <w:t>УТВЕРЖДАЮ</w:t>
      </w:r>
    </w:p>
    <w:p w14:paraId="50CAA369" w14:textId="20E7FF12" w:rsidR="0077549D" w:rsidRDefault="00AC4D2F" w:rsidP="0077549D">
      <w:pPr>
        <w:ind w:left="5954"/>
        <w:rPr>
          <w:szCs w:val="28"/>
        </w:rPr>
      </w:pPr>
      <w:r w:rsidRPr="0077549D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5FEA0" wp14:editId="24C247C9">
                <wp:simplePos x="0" y="0"/>
                <wp:positionH relativeFrom="margin">
                  <wp:posOffset>1270</wp:posOffset>
                </wp:positionH>
                <wp:positionV relativeFrom="paragraph">
                  <wp:posOffset>42545</wp:posOffset>
                </wp:positionV>
                <wp:extent cx="2863850" cy="1136650"/>
                <wp:effectExtent l="0" t="0" r="0" b="63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0" cy="1136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29EC60" w14:textId="1B5B4047" w:rsidR="00C21D3E" w:rsidRPr="00AC4D2F" w:rsidRDefault="00C21D3E" w:rsidP="00C21D3E">
                            <w:pPr>
                              <w:rPr>
                                <w:i/>
                                <w:color w:val="FF0000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AC4D2F">
                              <w:rPr>
                                <w:i/>
                                <w:color w:val="FF0000"/>
                                <w:sz w:val="23"/>
                                <w:szCs w:val="23"/>
                                <w:u w:val="single"/>
                              </w:rPr>
                              <w:t xml:space="preserve">пп.31 п.1 р.2 гл. </w:t>
                            </w:r>
                            <w:r w:rsidRPr="00AC4D2F">
                              <w:rPr>
                                <w:i/>
                                <w:color w:val="FF0000"/>
                                <w:sz w:val="23"/>
                                <w:szCs w:val="23"/>
                                <w:u w:val="single"/>
                                <w:lang w:val="en-US"/>
                              </w:rPr>
                              <w:t>IV</w:t>
                            </w:r>
                            <w:r w:rsidRPr="00AC4D2F">
                              <w:rPr>
                                <w:i/>
                                <w:color w:val="FF0000"/>
                                <w:sz w:val="23"/>
                                <w:szCs w:val="23"/>
                                <w:u w:val="single"/>
                              </w:rPr>
                              <w:t xml:space="preserve"> Положения</w:t>
                            </w:r>
                          </w:p>
                          <w:p w14:paraId="4FFE1F7E" w14:textId="77777777" w:rsidR="00AC4D2F" w:rsidRPr="00AC4D2F" w:rsidRDefault="00AC4D2F" w:rsidP="00C21D3E">
                            <w:pPr>
                              <w:rPr>
                                <w:i/>
                                <w:color w:val="FF0000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AC4D2F">
                              <w:rPr>
                                <w:i/>
                                <w:color w:val="FF0000"/>
                                <w:sz w:val="23"/>
                                <w:szCs w:val="23"/>
                              </w:rPr>
                              <w:t>при проведении</w:t>
                            </w:r>
                            <w:r w:rsidR="00C21D3E" w:rsidRPr="00AC4D2F">
                              <w:rPr>
                                <w:i/>
                                <w:color w:val="FF0000"/>
                                <w:sz w:val="23"/>
                                <w:szCs w:val="23"/>
                              </w:rPr>
                              <w:t xml:space="preserve"> конкурентной процедур</w:t>
                            </w:r>
                            <w:r w:rsidRPr="00AC4D2F">
                              <w:rPr>
                                <w:i/>
                                <w:color w:val="FF0000"/>
                                <w:sz w:val="23"/>
                                <w:szCs w:val="23"/>
                              </w:rPr>
                              <w:t xml:space="preserve">ы / запроса оферт </w:t>
                            </w:r>
                            <w:r w:rsidRPr="00AC4D2F">
                              <w:rPr>
                                <w:i/>
                                <w:color w:val="FF0000"/>
                                <w:sz w:val="23"/>
                                <w:szCs w:val="23"/>
                                <w:u w:val="single"/>
                              </w:rPr>
                              <w:t>подана</w:t>
                            </w:r>
                            <w:r w:rsidRPr="00AC4D2F">
                              <w:rPr>
                                <w:i/>
                                <w:color w:val="FF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AC4D2F">
                              <w:rPr>
                                <w:i/>
                                <w:color w:val="FF0000"/>
                                <w:sz w:val="23"/>
                                <w:szCs w:val="23"/>
                                <w:u w:val="single"/>
                              </w:rPr>
                              <w:t>только 1</w:t>
                            </w:r>
                            <w:r w:rsidRPr="00AC4D2F">
                              <w:rPr>
                                <w:i/>
                                <w:color w:val="FF0000"/>
                                <w:sz w:val="23"/>
                                <w:szCs w:val="23"/>
                              </w:rPr>
                              <w:t xml:space="preserve"> заявка / оферта </w:t>
                            </w:r>
                            <w:r w:rsidRPr="00AC4D2F">
                              <w:rPr>
                                <w:i/>
                                <w:color w:val="FF0000"/>
                                <w:sz w:val="23"/>
                                <w:szCs w:val="23"/>
                                <w:u w:val="single"/>
                              </w:rPr>
                              <w:t xml:space="preserve">и она отклонена. </w:t>
                            </w:r>
                          </w:p>
                          <w:p w14:paraId="505E0168" w14:textId="6225A83C" w:rsidR="00C21D3E" w:rsidRPr="00AC4D2F" w:rsidRDefault="00AC4D2F" w:rsidP="00C21D3E">
                            <w:pPr>
                              <w:rPr>
                                <w:i/>
                                <w:color w:val="FF0000"/>
                                <w:sz w:val="23"/>
                                <w:szCs w:val="23"/>
                              </w:rPr>
                            </w:pPr>
                            <w:r w:rsidRPr="00AC4D2F">
                              <w:rPr>
                                <w:i/>
                                <w:color w:val="FF0000"/>
                                <w:sz w:val="23"/>
                                <w:szCs w:val="23"/>
                              </w:rPr>
                              <w:t xml:space="preserve">Договор заключается с участником, подавшим </w:t>
                            </w:r>
                            <w:r w:rsidRPr="00AC4D2F">
                              <w:rPr>
                                <w:i/>
                                <w:color w:val="FF0000"/>
                                <w:sz w:val="23"/>
                                <w:szCs w:val="23"/>
                                <w:u w:val="single"/>
                              </w:rPr>
                              <w:t>эту</w:t>
                            </w:r>
                            <w:r w:rsidRPr="00AC4D2F">
                              <w:rPr>
                                <w:i/>
                                <w:color w:val="FF0000"/>
                                <w:sz w:val="23"/>
                                <w:szCs w:val="23"/>
                              </w:rPr>
                              <w:t xml:space="preserve"> заявку</w:t>
                            </w:r>
                            <w:r>
                              <w:rPr>
                                <w:i/>
                                <w:color w:val="FF0000"/>
                                <w:sz w:val="23"/>
                                <w:szCs w:val="23"/>
                              </w:rPr>
                              <w:t xml:space="preserve"> / оферту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5FEA0" id="Надпись 1" o:spid="_x0000_s1027" type="#_x0000_t202" style="position:absolute;left:0;text-align:left;margin-left:.1pt;margin-top:3.35pt;width:225.5pt;height:8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" fillcolor="window" stroked="f" strokeweight=".5pt">
                <v:textbox>
                  <w:txbxContent>
                    <w:p w14:paraId="5129EC60" w14:textId="1B5B4047" w:rsidR="00C21D3E" w:rsidRPr="00AC4D2F" w:rsidRDefault="00C21D3E" w:rsidP="00C21D3E">
                      <w:pPr>
                        <w:rPr>
                          <w:i/>
                          <w:color w:val="FF0000"/>
                          <w:sz w:val="23"/>
                          <w:szCs w:val="23"/>
                          <w:u w:val="single"/>
                        </w:rPr>
                      </w:pPr>
                      <w:r w:rsidRPr="00AC4D2F">
                        <w:rPr>
                          <w:i/>
                          <w:color w:val="FF0000"/>
                          <w:sz w:val="23"/>
                          <w:szCs w:val="23"/>
                          <w:u w:val="single"/>
                        </w:rPr>
                        <w:t xml:space="preserve">пп.31 п.1 р.2 гл. </w:t>
                      </w:r>
                      <w:r w:rsidRPr="00AC4D2F">
                        <w:rPr>
                          <w:i/>
                          <w:color w:val="FF0000"/>
                          <w:sz w:val="23"/>
                          <w:szCs w:val="23"/>
                          <w:u w:val="single"/>
                          <w:lang w:val="en-US"/>
                        </w:rPr>
                        <w:t>IV</w:t>
                      </w:r>
                      <w:r w:rsidRPr="00AC4D2F">
                        <w:rPr>
                          <w:i/>
                          <w:color w:val="FF0000"/>
                          <w:sz w:val="23"/>
                          <w:szCs w:val="23"/>
                          <w:u w:val="single"/>
                        </w:rPr>
                        <w:t xml:space="preserve"> Положения</w:t>
                      </w:r>
                    </w:p>
                    <w:p w14:paraId="4FFE1F7E" w14:textId="77777777" w:rsidR="00AC4D2F" w:rsidRPr="00AC4D2F" w:rsidRDefault="00AC4D2F" w:rsidP="00C21D3E">
                      <w:pPr>
                        <w:rPr>
                          <w:i/>
                          <w:color w:val="FF0000"/>
                          <w:sz w:val="23"/>
                          <w:szCs w:val="23"/>
                          <w:u w:val="single"/>
                        </w:rPr>
                      </w:pPr>
                      <w:r w:rsidRPr="00AC4D2F">
                        <w:rPr>
                          <w:i/>
                          <w:color w:val="FF0000"/>
                          <w:sz w:val="23"/>
                          <w:szCs w:val="23"/>
                        </w:rPr>
                        <w:t>при проведении</w:t>
                      </w:r>
                      <w:r w:rsidR="00C21D3E" w:rsidRPr="00AC4D2F">
                        <w:rPr>
                          <w:i/>
                          <w:color w:val="FF0000"/>
                          <w:sz w:val="23"/>
                          <w:szCs w:val="23"/>
                        </w:rPr>
                        <w:t xml:space="preserve"> конкурентной процедур</w:t>
                      </w:r>
                      <w:r w:rsidRPr="00AC4D2F">
                        <w:rPr>
                          <w:i/>
                          <w:color w:val="FF0000"/>
                          <w:sz w:val="23"/>
                          <w:szCs w:val="23"/>
                        </w:rPr>
                        <w:t xml:space="preserve">ы / запроса оферт </w:t>
                      </w:r>
                      <w:r w:rsidRPr="00AC4D2F">
                        <w:rPr>
                          <w:i/>
                          <w:color w:val="FF0000"/>
                          <w:sz w:val="23"/>
                          <w:szCs w:val="23"/>
                          <w:u w:val="single"/>
                        </w:rPr>
                        <w:t>подана</w:t>
                      </w:r>
                      <w:r w:rsidRPr="00AC4D2F">
                        <w:rPr>
                          <w:i/>
                          <w:color w:val="FF0000"/>
                          <w:sz w:val="23"/>
                          <w:szCs w:val="23"/>
                        </w:rPr>
                        <w:t xml:space="preserve"> </w:t>
                      </w:r>
                      <w:r w:rsidRPr="00AC4D2F">
                        <w:rPr>
                          <w:i/>
                          <w:color w:val="FF0000"/>
                          <w:sz w:val="23"/>
                          <w:szCs w:val="23"/>
                          <w:u w:val="single"/>
                        </w:rPr>
                        <w:t>только 1</w:t>
                      </w:r>
                      <w:r w:rsidRPr="00AC4D2F">
                        <w:rPr>
                          <w:i/>
                          <w:color w:val="FF0000"/>
                          <w:sz w:val="23"/>
                          <w:szCs w:val="23"/>
                        </w:rPr>
                        <w:t xml:space="preserve"> заявка / оферта </w:t>
                      </w:r>
                      <w:r w:rsidRPr="00AC4D2F">
                        <w:rPr>
                          <w:i/>
                          <w:color w:val="FF0000"/>
                          <w:sz w:val="23"/>
                          <w:szCs w:val="23"/>
                          <w:u w:val="single"/>
                        </w:rPr>
                        <w:t xml:space="preserve">и она отклонена. </w:t>
                      </w:r>
                    </w:p>
                    <w:p w14:paraId="505E0168" w14:textId="6225A83C" w:rsidR="00C21D3E" w:rsidRPr="00AC4D2F" w:rsidRDefault="00AC4D2F" w:rsidP="00C21D3E">
                      <w:pPr>
                        <w:rPr>
                          <w:i/>
                          <w:color w:val="FF0000"/>
                          <w:sz w:val="23"/>
                          <w:szCs w:val="23"/>
                        </w:rPr>
                      </w:pPr>
                      <w:r w:rsidRPr="00AC4D2F">
                        <w:rPr>
                          <w:i/>
                          <w:color w:val="FF0000"/>
                          <w:sz w:val="23"/>
                          <w:szCs w:val="23"/>
                        </w:rPr>
                        <w:t xml:space="preserve">Договор заключается с участником, подавшим </w:t>
                      </w:r>
                      <w:r w:rsidRPr="00AC4D2F">
                        <w:rPr>
                          <w:i/>
                          <w:color w:val="FF0000"/>
                          <w:sz w:val="23"/>
                          <w:szCs w:val="23"/>
                          <w:u w:val="single"/>
                        </w:rPr>
                        <w:t>эту</w:t>
                      </w:r>
                      <w:r w:rsidRPr="00AC4D2F">
                        <w:rPr>
                          <w:i/>
                          <w:color w:val="FF0000"/>
                          <w:sz w:val="23"/>
                          <w:szCs w:val="23"/>
                        </w:rPr>
                        <w:t xml:space="preserve"> заявку</w:t>
                      </w:r>
                      <w:r>
                        <w:rPr>
                          <w:i/>
                          <w:color w:val="FF0000"/>
                          <w:sz w:val="23"/>
                          <w:szCs w:val="23"/>
                        </w:rPr>
                        <w:t xml:space="preserve"> / оферту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49D">
        <w:rPr>
          <w:szCs w:val="28"/>
        </w:rPr>
        <w:t>__________________________</w:t>
      </w:r>
    </w:p>
    <w:p w14:paraId="08EBC6C5" w14:textId="1B5181A9" w:rsidR="0077549D" w:rsidRPr="00812E68" w:rsidRDefault="0077549D" w:rsidP="0077549D">
      <w:pPr>
        <w:ind w:left="5954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должность)</w:t>
      </w:r>
    </w:p>
    <w:p w14:paraId="58351BF4" w14:textId="77777777" w:rsidR="0077549D" w:rsidRDefault="0077549D" w:rsidP="0077549D">
      <w:pPr>
        <w:ind w:left="5954"/>
        <w:rPr>
          <w:szCs w:val="28"/>
        </w:rPr>
      </w:pPr>
      <w:r>
        <w:rPr>
          <w:szCs w:val="28"/>
        </w:rPr>
        <w:t>__________________________</w:t>
      </w:r>
    </w:p>
    <w:p w14:paraId="087E35D0" w14:textId="77777777" w:rsidR="0077549D" w:rsidRPr="00812E68" w:rsidRDefault="0077549D" w:rsidP="0077549D">
      <w:pPr>
        <w:ind w:left="5954"/>
        <w:jc w:val="center"/>
        <w:rPr>
          <w:sz w:val="16"/>
          <w:szCs w:val="16"/>
        </w:rPr>
      </w:pPr>
      <w:r w:rsidRPr="00812E68">
        <w:rPr>
          <w:sz w:val="16"/>
          <w:szCs w:val="16"/>
        </w:rPr>
        <w:t>(</w:t>
      </w:r>
      <w:r>
        <w:rPr>
          <w:sz w:val="16"/>
          <w:szCs w:val="16"/>
        </w:rPr>
        <w:t>подпись, ФИО)</w:t>
      </w:r>
    </w:p>
    <w:p w14:paraId="6CE31BB1" w14:textId="0EC5D28D" w:rsidR="0077549D" w:rsidRPr="0038446D" w:rsidRDefault="0077549D" w:rsidP="0077549D">
      <w:pPr>
        <w:ind w:left="5954"/>
        <w:rPr>
          <w:sz w:val="23"/>
          <w:szCs w:val="23"/>
        </w:rPr>
      </w:pPr>
      <w:r w:rsidRPr="0038446D">
        <w:rPr>
          <w:sz w:val="23"/>
          <w:szCs w:val="23"/>
        </w:rPr>
        <w:t>«___» ___________</w:t>
      </w:r>
      <w:r w:rsidR="0038446D">
        <w:rPr>
          <w:sz w:val="23"/>
          <w:szCs w:val="23"/>
        </w:rPr>
        <w:t>______</w:t>
      </w:r>
      <w:r w:rsidRPr="0038446D">
        <w:rPr>
          <w:sz w:val="23"/>
          <w:szCs w:val="23"/>
        </w:rPr>
        <w:t>___20___г.</w:t>
      </w:r>
    </w:p>
    <w:p w14:paraId="5FAA38CE" w14:textId="77777777" w:rsidR="0077549D" w:rsidRDefault="0077549D" w:rsidP="0077549D">
      <w:pPr>
        <w:spacing w:before="240"/>
        <w:jc w:val="center"/>
      </w:pPr>
    </w:p>
    <w:p w14:paraId="20521912" w14:textId="77777777" w:rsidR="0077549D" w:rsidRPr="003A24FB" w:rsidRDefault="0077549D" w:rsidP="0077549D">
      <w:pPr>
        <w:spacing w:before="240"/>
        <w:jc w:val="center"/>
        <w:rPr>
          <w:sz w:val="23"/>
          <w:szCs w:val="23"/>
        </w:rPr>
      </w:pPr>
      <w:r w:rsidRPr="003A24FB">
        <w:rPr>
          <w:sz w:val="23"/>
          <w:szCs w:val="23"/>
        </w:rPr>
        <w:t>ОБОСНОВАНИЕ ПОТРЕБНОСТИ В ЗАКУПКЕ</w:t>
      </w:r>
    </w:p>
    <w:p w14:paraId="0898800A" w14:textId="77777777" w:rsidR="0077549D" w:rsidRPr="003A24FB" w:rsidRDefault="0077549D" w:rsidP="0077549D">
      <w:pPr>
        <w:spacing w:after="240"/>
        <w:jc w:val="center"/>
        <w:rPr>
          <w:sz w:val="23"/>
          <w:szCs w:val="23"/>
        </w:rPr>
      </w:pPr>
      <w:r w:rsidRPr="003A24FB">
        <w:rPr>
          <w:sz w:val="23"/>
          <w:szCs w:val="23"/>
        </w:rPr>
        <w:t>у единственного поставщика (подрядчика, исполнителя)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9A617A" w:rsidRPr="009A617A" w14:paraId="60584A70" w14:textId="77777777" w:rsidTr="00DA70DA">
        <w:tc>
          <w:tcPr>
            <w:tcW w:w="3539" w:type="dxa"/>
          </w:tcPr>
          <w:p w14:paraId="5D74B175" w14:textId="77777777" w:rsidR="009A617A" w:rsidRPr="009A617A" w:rsidRDefault="009A617A" w:rsidP="009A617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>Предмет закупки</w:t>
            </w:r>
          </w:p>
          <w:p w14:paraId="60C8CDB0" w14:textId="77777777" w:rsidR="009A617A" w:rsidRPr="009A617A" w:rsidRDefault="009A617A" w:rsidP="009A617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79" w:type="dxa"/>
          </w:tcPr>
          <w:p w14:paraId="1287C044" w14:textId="77777777" w:rsidR="009A617A" w:rsidRPr="009A617A" w:rsidRDefault="009A617A" w:rsidP="00CF09C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>Выполнение работ по текущему ремонту кабинетов № 100, № 213 учебного корпуса № 2.</w:t>
            </w:r>
          </w:p>
          <w:p w14:paraId="7CE7B6AF" w14:textId="77777777" w:rsidR="009A617A" w:rsidRPr="009A617A" w:rsidRDefault="009A617A" w:rsidP="00CF09C5">
            <w:pPr>
              <w:spacing w:before="6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>Место выполнения работ: учебный корпус №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>2, расположенный по адресу: г. Челябинск, ул. Молодогвардейцев, д. 70-б.</w:t>
            </w:r>
          </w:p>
        </w:tc>
      </w:tr>
      <w:tr w:rsidR="009A617A" w:rsidRPr="009A617A" w14:paraId="3F9B99AF" w14:textId="77777777" w:rsidTr="00DA70DA">
        <w:tc>
          <w:tcPr>
            <w:tcW w:w="3539" w:type="dxa"/>
          </w:tcPr>
          <w:p w14:paraId="362C9610" w14:textId="77777777" w:rsidR="009A617A" w:rsidRPr="009A617A" w:rsidRDefault="009A617A" w:rsidP="009A617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>Цель закупки</w:t>
            </w:r>
          </w:p>
        </w:tc>
        <w:tc>
          <w:tcPr>
            <w:tcW w:w="6379" w:type="dxa"/>
          </w:tcPr>
          <w:p w14:paraId="6785A273" w14:textId="77777777" w:rsidR="009A617A" w:rsidRDefault="009A617A" w:rsidP="00CF09C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>Исполнение Плана выполнения работ по капитальному и текущему ремонт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ам</w:t>
            </w: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 xml:space="preserve"> помещений ФГБОУ ВО «ЧелГУ» на 202</w:t>
            </w:r>
            <w:r w:rsidRPr="00E00AA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 xml:space="preserve"> год. </w:t>
            </w:r>
          </w:p>
          <w:p w14:paraId="0CB6104A" w14:textId="77777777" w:rsidR="009A617A" w:rsidRPr="009A617A" w:rsidRDefault="009A617A" w:rsidP="00CF09C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 xml:space="preserve">Ремонтные работы </w:t>
            </w:r>
            <w:r w:rsidR="00B12E25">
              <w:rPr>
                <w:rFonts w:ascii="Times New Roman" w:hAnsi="Times New Roman" w:cs="Times New Roman"/>
                <w:sz w:val="23"/>
                <w:szCs w:val="23"/>
              </w:rPr>
              <w:t>необходимо</w:t>
            </w: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 xml:space="preserve"> провести в виду отсутствия ремонта более 5 лет, недостаточного освещения, зауженных проходов. В кабинете № 100 </w:t>
            </w:r>
            <w:r w:rsidR="00B12E25">
              <w:rPr>
                <w:rFonts w:ascii="Times New Roman" w:hAnsi="Times New Roman" w:cs="Times New Roman"/>
                <w:sz w:val="23"/>
                <w:szCs w:val="23"/>
              </w:rPr>
              <w:t>необходима</w:t>
            </w: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 xml:space="preserve"> замена деревянных оконных блоков на оконные блоки ПВХ для уменьшения теплопотерь учебного корпуса.</w:t>
            </w:r>
          </w:p>
        </w:tc>
      </w:tr>
      <w:tr w:rsidR="0077549D" w:rsidRPr="009A617A" w14:paraId="2BDC642E" w14:textId="77777777" w:rsidTr="00DA70DA">
        <w:tc>
          <w:tcPr>
            <w:tcW w:w="3539" w:type="dxa"/>
          </w:tcPr>
          <w:p w14:paraId="04F56860" w14:textId="77777777" w:rsidR="0077549D" w:rsidRDefault="0077549D" w:rsidP="00DA70DA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 xml:space="preserve">Обоснование причин и (или) необходимости осуществления закупки у </w:t>
            </w:r>
            <w:r w:rsidRPr="009A617A">
              <w:rPr>
                <w:rFonts w:ascii="Times New Roman" w:hAnsi="Times New Roman" w:cs="Times New Roman"/>
                <w:i/>
                <w:sz w:val="23"/>
                <w:szCs w:val="23"/>
              </w:rPr>
              <w:t>единственного поставщика (подрядчика, исполнителя)</w:t>
            </w:r>
          </w:p>
          <w:p w14:paraId="55B1D9C7" w14:textId="77777777" w:rsidR="00EF36D2" w:rsidRDefault="00EF36D2" w:rsidP="00DA70DA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14:paraId="4F63AE42" w14:textId="22FC9C42" w:rsidR="00EF36D2" w:rsidRPr="009A617A" w:rsidRDefault="00EF36D2" w:rsidP="00EF36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B4D6C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Индивидуально для каждой закупки!!!</w:t>
            </w:r>
          </w:p>
        </w:tc>
        <w:tc>
          <w:tcPr>
            <w:tcW w:w="6379" w:type="dxa"/>
          </w:tcPr>
          <w:p w14:paraId="3E20F218" w14:textId="77777777" w:rsidR="0008791E" w:rsidRPr="009A617A" w:rsidRDefault="0008791E" w:rsidP="00CF09C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конкурентных процедур нецелесообразно в связи с тем, </w:t>
            </w:r>
            <w:r w:rsidRPr="00E00AA7">
              <w:rPr>
                <w:rFonts w:ascii="Times New Roman" w:hAnsi="Times New Roman" w:cs="Times New Roman"/>
                <w:sz w:val="23"/>
                <w:szCs w:val="23"/>
              </w:rPr>
              <w:t>что проведение повторной конкурентной процедуры займет длительное время и может привести к срыву</w:t>
            </w: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 xml:space="preserve"> учебного процесса в ФГБОУ ВО «ЧелГУ», а также в связи с низкой заинтересованностью потенциальных подрядчиков (на участие в аукционе была подана только одна заявка).</w:t>
            </w:r>
          </w:p>
          <w:p w14:paraId="10F44D93" w14:textId="77777777" w:rsidR="0008791E" w:rsidRPr="009A617A" w:rsidRDefault="0008791E" w:rsidP="00CF09C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750C57D" w14:textId="5A1D95D7" w:rsidR="009A617A" w:rsidRDefault="009A617A" w:rsidP="00CF09C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 xml:space="preserve">Согласно протоколу подведения итогов </w:t>
            </w:r>
            <w:r w:rsidRPr="00E00AA7">
              <w:rPr>
                <w:rFonts w:ascii="Times New Roman" w:hAnsi="Times New Roman" w:cs="Times New Roman"/>
                <w:sz w:val="23"/>
                <w:szCs w:val="23"/>
              </w:rPr>
              <w:t>от 22.06.2021 № 156</w:t>
            </w: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61EAE">
              <w:rPr>
                <w:rFonts w:ascii="Times New Roman" w:hAnsi="Times New Roman" w:cs="Times New Roman"/>
                <w:sz w:val="23"/>
                <w:szCs w:val="23"/>
              </w:rPr>
              <w:t xml:space="preserve">поданная заявка признана не соответствующей и отклонена, </w:t>
            </w:r>
            <w:r w:rsidRPr="00E00AA7">
              <w:rPr>
                <w:rFonts w:ascii="Times New Roman" w:hAnsi="Times New Roman" w:cs="Times New Roman"/>
                <w:i/>
                <w:sz w:val="23"/>
                <w:szCs w:val="23"/>
              </w:rPr>
              <w:t>аукцион</w:t>
            </w: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 xml:space="preserve"> в электронной форме № АЭ-223/14/21 «Выполнение работ по текущему ремонту кабинетов № 100, № 213 учебного корпуса № 2» признан </w:t>
            </w:r>
            <w:r w:rsidRPr="00E00AA7">
              <w:rPr>
                <w:rFonts w:ascii="Times New Roman" w:hAnsi="Times New Roman" w:cs="Times New Roman"/>
                <w:i/>
                <w:sz w:val="23"/>
                <w:szCs w:val="23"/>
              </w:rPr>
              <w:t>безрезультативным</w:t>
            </w: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40B51205" w14:textId="3C0A3F88" w:rsidR="009A617A" w:rsidRDefault="009A617A" w:rsidP="00CF09C5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E00AA7">
              <w:rPr>
                <w:rFonts w:ascii="Times New Roman" w:hAnsi="Times New Roman" w:cs="Times New Roman"/>
                <w:sz w:val="23"/>
                <w:szCs w:val="23"/>
              </w:rPr>
              <w:t xml:space="preserve">Согласно пункту 34 раздела VII Положения о размещении в единой информационной системе информации о закупке (утв. постановлением Правительства РФ от 10.09.2012 № 908) закупка является </w:t>
            </w:r>
            <w:r w:rsidRPr="00E00AA7">
              <w:rPr>
                <w:rFonts w:ascii="Times New Roman" w:hAnsi="Times New Roman" w:cs="Times New Roman"/>
                <w:i/>
                <w:sz w:val="23"/>
                <w:szCs w:val="23"/>
              </w:rPr>
              <w:t>несостоявшейся</w:t>
            </w:r>
            <w:r w:rsidRPr="00E00AA7">
              <w:rPr>
                <w:rFonts w:ascii="Times New Roman" w:hAnsi="Times New Roman" w:cs="Times New Roman"/>
                <w:sz w:val="23"/>
                <w:szCs w:val="23"/>
              </w:rPr>
              <w:t xml:space="preserve"> по причине, предусмотренной подпунктом «б» указанного пункта</w:t>
            </w:r>
            <w:r w:rsidR="00361EAE" w:rsidRPr="00E00AA7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Pr="00E00AA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E00AA7">
              <w:rPr>
                <w:rFonts w:ascii="Times New Roman" w:hAnsi="Times New Roman" w:cs="Times New Roman"/>
                <w:i/>
                <w:sz w:val="23"/>
                <w:szCs w:val="23"/>
              </w:rPr>
              <w:t>«б) конкурентная закупка признана несостоявшейся в связи с тем, что по результатам ее проведения все заявки на участие в закупке отклонены».</w:t>
            </w:r>
          </w:p>
          <w:p w14:paraId="78FA7783" w14:textId="77777777" w:rsidR="007069D1" w:rsidRPr="009A617A" w:rsidRDefault="007069D1" w:rsidP="007069D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>Извещение № 32110368689.</w:t>
            </w:r>
          </w:p>
          <w:p w14:paraId="7BED753B" w14:textId="77777777" w:rsidR="007069D1" w:rsidRDefault="007069D1" w:rsidP="007069D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 xml:space="preserve">Указанные выше </w:t>
            </w:r>
            <w:r w:rsidRPr="007069D1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 xml:space="preserve">сведения </w:t>
            </w:r>
            <w:r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необходимо указать</w:t>
            </w:r>
            <w:r w:rsidRPr="007069D1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 xml:space="preserve"> </w:t>
            </w:r>
          </w:p>
          <w:p w14:paraId="15B98F05" w14:textId="77777777" w:rsidR="007069D1" w:rsidRDefault="007069D1" w:rsidP="007069D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</w:pPr>
            <w:r w:rsidRPr="007069D1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 xml:space="preserve">в </w:t>
            </w:r>
            <w:r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соответствии с итоговы</w:t>
            </w:r>
            <w:r w:rsidRPr="007069D1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м протокол</w:t>
            </w:r>
            <w:r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ом</w:t>
            </w:r>
            <w:r w:rsidRPr="007069D1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/</w:t>
            </w:r>
          </w:p>
          <w:p w14:paraId="60F72666" w14:textId="77777777" w:rsidR="00944256" w:rsidRDefault="007069D1" w:rsidP="007069D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</w:pPr>
            <w:r w:rsidRPr="007069D1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протокол</w:t>
            </w:r>
            <w:r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ом</w:t>
            </w:r>
            <w:r w:rsidRPr="007069D1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 xml:space="preserve"> подведения итогов</w:t>
            </w:r>
            <w:r w:rsidR="00944256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/</w:t>
            </w:r>
          </w:p>
          <w:p w14:paraId="4C396AB1" w14:textId="04891251" w:rsidR="007069D1" w:rsidRDefault="00944256" w:rsidP="007069D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протоколом о результатах запроса оферт</w:t>
            </w:r>
            <w:r w:rsidR="007069D1" w:rsidRPr="007069D1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!</w:t>
            </w:r>
          </w:p>
          <w:p w14:paraId="74C3D01B" w14:textId="77777777" w:rsidR="007069D1" w:rsidRPr="007069D1" w:rsidRDefault="007069D1" w:rsidP="007069D1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</w:pPr>
          </w:p>
          <w:p w14:paraId="5CC926A5" w14:textId="55AF4E62" w:rsidR="0077549D" w:rsidRPr="00B12E25" w:rsidRDefault="009A617A" w:rsidP="00361EA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0067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Подпунктом </w:t>
            </w:r>
            <w:r w:rsidR="0008791E" w:rsidRPr="0090067C">
              <w:rPr>
                <w:rFonts w:ascii="Times New Roman" w:hAnsi="Times New Roman" w:cs="Times New Roman"/>
                <w:i/>
                <w:sz w:val="23"/>
                <w:szCs w:val="23"/>
              </w:rPr>
              <w:t>3</w:t>
            </w:r>
            <w:r w:rsidRPr="0090067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1 пункта </w:t>
            </w:r>
            <w:r w:rsidR="0008791E" w:rsidRPr="0090067C">
              <w:rPr>
                <w:rFonts w:ascii="Times New Roman" w:hAnsi="Times New Roman" w:cs="Times New Roman"/>
                <w:i/>
                <w:sz w:val="23"/>
                <w:szCs w:val="23"/>
              </w:rPr>
              <w:t>1</w:t>
            </w:r>
            <w:r w:rsidRPr="0090067C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раздела 2 главы IV Положения</w:t>
            </w: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 xml:space="preserve"> о закупке </w:t>
            </w:r>
            <w:r w:rsidR="0008791E">
              <w:rPr>
                <w:rFonts w:ascii="Times New Roman" w:hAnsi="Times New Roman" w:cs="Times New Roman"/>
                <w:sz w:val="23"/>
                <w:szCs w:val="23"/>
              </w:rPr>
              <w:t xml:space="preserve">товаров, работ, услуг для нужд </w:t>
            </w: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 xml:space="preserve">федерального государственного бюджетного образовательного учреждения высшего образования «Челябинский государственный университет», утвержденного Министерством науки и высшего образования Российской Федерации </w:t>
            </w:r>
            <w:r w:rsidR="0008791E">
              <w:rPr>
                <w:rFonts w:ascii="Times New Roman" w:hAnsi="Times New Roman" w:cs="Times New Roman"/>
                <w:sz w:val="23"/>
                <w:szCs w:val="23"/>
              </w:rPr>
              <w:t>15.04.2022</w:t>
            </w: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 xml:space="preserve"> (далее – Положение), </w:t>
            </w:r>
            <w:r w:rsidRPr="0090067C">
              <w:rPr>
                <w:rFonts w:ascii="Times New Roman" w:hAnsi="Times New Roman" w:cs="Times New Roman"/>
                <w:sz w:val="23"/>
                <w:szCs w:val="23"/>
              </w:rPr>
              <w:t xml:space="preserve">предусмотрено заключение договора с </w:t>
            </w:r>
            <w:r w:rsidRPr="0090067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единственным поставщиком</w:t>
            </w:r>
            <w:r w:rsidR="00361EAE" w:rsidRPr="0090067C">
              <w:rPr>
                <w:rFonts w:ascii="Times New Roman" w:hAnsi="Times New Roman" w:cs="Times New Roman"/>
                <w:sz w:val="23"/>
                <w:szCs w:val="23"/>
              </w:rPr>
              <w:t xml:space="preserve"> при отсутствии заявок на участие в процедуре закупок или отсутствии заявок (участников), допущенных до участия в процедуре закупки</w:t>
            </w:r>
            <w:r w:rsidRPr="0090067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C56399" w:rsidRPr="009A617A" w14:paraId="134B19B9" w14:textId="77777777" w:rsidTr="00DA70DA">
        <w:tc>
          <w:tcPr>
            <w:tcW w:w="3539" w:type="dxa"/>
          </w:tcPr>
          <w:p w14:paraId="40FC0331" w14:textId="77777777" w:rsidR="00C56399" w:rsidRPr="009A617A" w:rsidRDefault="00C56399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617A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Метод формирования цены договора</w:t>
            </w:r>
          </w:p>
        </w:tc>
        <w:tc>
          <w:tcPr>
            <w:tcW w:w="6379" w:type="dxa"/>
          </w:tcPr>
          <w:p w14:paraId="1F133769" w14:textId="77777777" w:rsidR="00B12E25" w:rsidRPr="00B12E25" w:rsidRDefault="00B12E25" w:rsidP="00CF09C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0067C">
              <w:rPr>
                <w:rFonts w:ascii="Times New Roman" w:hAnsi="Times New Roman" w:cs="Times New Roman"/>
                <w:sz w:val="23"/>
                <w:szCs w:val="23"/>
              </w:rPr>
              <w:t>Иной метод формирования цены договора.</w:t>
            </w:r>
          </w:p>
          <w:p w14:paraId="3F416AFF" w14:textId="70443CFF" w:rsidR="00B12E25" w:rsidRPr="00B12E25" w:rsidRDefault="00B12E25" w:rsidP="00CF09C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12E25">
              <w:rPr>
                <w:rFonts w:ascii="Times New Roman" w:hAnsi="Times New Roman" w:cs="Times New Roman"/>
                <w:sz w:val="23"/>
                <w:szCs w:val="23"/>
              </w:rPr>
              <w:t>Определение начальной максимальной цены договора по аукциону № АЭ-223/14/21 было осуществлено на основании сметного расчета, указанного в Локальном сметном расчете (смете) № 4-6, и составило 262</w:t>
            </w:r>
            <w:r w:rsidR="00CF09C5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B12E25">
              <w:rPr>
                <w:rFonts w:ascii="Times New Roman" w:hAnsi="Times New Roman" w:cs="Times New Roman"/>
                <w:sz w:val="23"/>
                <w:szCs w:val="23"/>
              </w:rPr>
              <w:t>717</w:t>
            </w:r>
            <w:r w:rsidR="00CF09C5">
              <w:rPr>
                <w:rFonts w:ascii="Times New Roman" w:hAnsi="Times New Roman" w:cs="Times New Roman"/>
                <w:sz w:val="23"/>
                <w:szCs w:val="23"/>
              </w:rPr>
              <w:t>,20</w:t>
            </w:r>
            <w:r w:rsidRPr="00B12E25">
              <w:rPr>
                <w:rFonts w:ascii="Times New Roman" w:hAnsi="Times New Roman" w:cs="Times New Roman"/>
                <w:sz w:val="23"/>
                <w:szCs w:val="23"/>
              </w:rPr>
              <w:t xml:space="preserve"> руб</w:t>
            </w:r>
            <w:r w:rsidR="0090067C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Pr="00B12E2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12E25">
              <w:rPr>
                <w:rFonts w:ascii="Times New Roman" w:hAnsi="Times New Roman" w:cs="Times New Roman"/>
                <w:i/>
                <w:sz w:val="23"/>
                <w:szCs w:val="23"/>
              </w:rPr>
              <w:t>(проектно-сметный метод)</w:t>
            </w:r>
            <w:r w:rsidRPr="00B12E25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  <w:p w14:paraId="1AE9B82B" w14:textId="6817E7F6" w:rsidR="00C56399" w:rsidRPr="00662D78" w:rsidRDefault="00B12E25" w:rsidP="00CF09C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12E25">
              <w:rPr>
                <w:rFonts w:ascii="Times New Roman" w:hAnsi="Times New Roman" w:cs="Times New Roman"/>
                <w:sz w:val="23"/>
                <w:szCs w:val="23"/>
              </w:rPr>
              <w:t>В ходе аукциона не получено достаточного количества заявок, что свидетельствует о невозможности использов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ания метода </w:t>
            </w:r>
            <w:r w:rsidRPr="00B12E25">
              <w:rPr>
                <w:rFonts w:ascii="Times New Roman" w:hAnsi="Times New Roman" w:cs="Times New Roman"/>
                <w:sz w:val="23"/>
                <w:szCs w:val="23"/>
              </w:rPr>
              <w:t>сопоставимых рыночных цен (анализа рынка).</w:t>
            </w:r>
          </w:p>
        </w:tc>
      </w:tr>
      <w:tr w:rsidR="0077549D" w:rsidRPr="009A617A" w14:paraId="343C777C" w14:textId="77777777" w:rsidTr="00DA70DA">
        <w:tc>
          <w:tcPr>
            <w:tcW w:w="3539" w:type="dxa"/>
          </w:tcPr>
          <w:p w14:paraId="4326885A" w14:textId="77777777" w:rsidR="0077549D" w:rsidRPr="009A617A" w:rsidRDefault="0077549D" w:rsidP="00C5639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>Обоснование начальной (максимальной) цены договора (НМЦД) либо цены единицы товара, работы, услуги</w:t>
            </w:r>
          </w:p>
        </w:tc>
        <w:tc>
          <w:tcPr>
            <w:tcW w:w="6379" w:type="dxa"/>
          </w:tcPr>
          <w:p w14:paraId="3849BCBD" w14:textId="5D3B2B6D" w:rsidR="00B12E25" w:rsidRPr="00B12E25" w:rsidRDefault="00B12E25" w:rsidP="00B12E2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12E25">
              <w:rPr>
                <w:rFonts w:ascii="Times New Roman" w:hAnsi="Times New Roman" w:cs="Times New Roman"/>
                <w:sz w:val="23"/>
                <w:szCs w:val="23"/>
              </w:rPr>
              <w:t>Единственному участнику аукциона № АЭ-223/14/21 (ООО</w:t>
            </w:r>
            <w:r w:rsidR="0090067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B12E25">
              <w:rPr>
                <w:rFonts w:ascii="Times New Roman" w:hAnsi="Times New Roman" w:cs="Times New Roman"/>
                <w:sz w:val="23"/>
                <w:szCs w:val="23"/>
              </w:rPr>
              <w:t xml:space="preserve">«УралТеплоАвтоматика»), заявка которого была отклонена по результатам рассмотрения </w:t>
            </w:r>
            <w:r w:rsidRPr="00662D78">
              <w:rPr>
                <w:rFonts w:ascii="Times New Roman" w:hAnsi="Times New Roman" w:cs="Times New Roman"/>
                <w:sz w:val="23"/>
                <w:szCs w:val="23"/>
              </w:rPr>
              <w:t>вторых частей заявок, было предложено заключить договор на условиях, предусмотренных документацией о закупке, по цене, не превышающей начальную (максимальную) цену договора.</w:t>
            </w:r>
          </w:p>
          <w:p w14:paraId="78035E10" w14:textId="3E6CC1B7" w:rsidR="0077549D" w:rsidRPr="00662D78" w:rsidRDefault="00B12E25" w:rsidP="00B12E25">
            <w:pPr>
              <w:spacing w:before="6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12E25">
              <w:rPr>
                <w:rFonts w:ascii="Times New Roman" w:hAnsi="Times New Roman" w:cs="Times New Roman"/>
                <w:sz w:val="23"/>
                <w:szCs w:val="23"/>
              </w:rPr>
              <w:t>ООО «УралТеплоАвтоматика» выразило согласие на выполнение работ по цене 262</w:t>
            </w:r>
            <w:r w:rsidR="00CF09C5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B12E25">
              <w:rPr>
                <w:rFonts w:ascii="Times New Roman" w:hAnsi="Times New Roman" w:cs="Times New Roman"/>
                <w:sz w:val="23"/>
                <w:szCs w:val="23"/>
              </w:rPr>
              <w:t>717</w:t>
            </w:r>
            <w:r w:rsidR="00CF09C5">
              <w:rPr>
                <w:rFonts w:ascii="Times New Roman" w:hAnsi="Times New Roman" w:cs="Times New Roman"/>
                <w:sz w:val="23"/>
                <w:szCs w:val="23"/>
              </w:rPr>
              <w:t>,20</w:t>
            </w:r>
            <w:r w:rsidRPr="00B12E25">
              <w:rPr>
                <w:rFonts w:ascii="Times New Roman" w:hAnsi="Times New Roman" w:cs="Times New Roman"/>
                <w:sz w:val="23"/>
                <w:szCs w:val="23"/>
              </w:rPr>
              <w:t xml:space="preserve"> руб</w:t>
            </w:r>
            <w:r w:rsidR="00662D78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77549D" w:rsidRPr="009A617A" w14:paraId="6821BFB6" w14:textId="77777777" w:rsidTr="00DA70D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AAA3" w14:textId="77777777" w:rsidR="0077549D" w:rsidRPr="009A617A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 xml:space="preserve">НМЦД </w:t>
            </w:r>
          </w:p>
          <w:p w14:paraId="105EF9D9" w14:textId="77777777" w:rsidR="0077549D" w:rsidRPr="009A617A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>либо расчет НМЦД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AA03" w14:textId="3D27D32E" w:rsidR="00B12E25" w:rsidRPr="00B12E25" w:rsidRDefault="006D272D" w:rsidP="00B12E2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Цена договора:</w:t>
            </w:r>
            <w:r w:rsidR="00C56399" w:rsidRPr="00B12E2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12E25" w:rsidRPr="00662D78">
              <w:rPr>
                <w:rFonts w:ascii="Times New Roman" w:hAnsi="Times New Roman" w:cs="Times New Roman"/>
                <w:i/>
                <w:sz w:val="23"/>
                <w:szCs w:val="23"/>
              </w:rPr>
              <w:t>262</w:t>
            </w:r>
            <w:r w:rsidR="00297C13" w:rsidRPr="00662D78">
              <w:rPr>
                <w:rFonts w:ascii="Times New Roman" w:hAnsi="Times New Roman" w:cs="Times New Roman"/>
                <w:i/>
                <w:sz w:val="23"/>
                <w:szCs w:val="23"/>
              </w:rPr>
              <w:t> </w:t>
            </w:r>
            <w:r w:rsidR="00B12E25" w:rsidRPr="00662D78">
              <w:rPr>
                <w:rFonts w:ascii="Times New Roman" w:hAnsi="Times New Roman" w:cs="Times New Roman"/>
                <w:i/>
                <w:sz w:val="23"/>
                <w:szCs w:val="23"/>
              </w:rPr>
              <w:t>717</w:t>
            </w:r>
            <w:r w:rsidR="00297C13" w:rsidRPr="00662D78">
              <w:rPr>
                <w:rFonts w:ascii="Times New Roman" w:hAnsi="Times New Roman" w:cs="Times New Roman"/>
                <w:i/>
                <w:sz w:val="23"/>
                <w:szCs w:val="23"/>
              </w:rPr>
              <w:t>,20</w:t>
            </w:r>
            <w:r w:rsidR="00B12E25" w:rsidRPr="00662D78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руб</w:t>
            </w:r>
            <w:r w:rsidR="00662D78" w:rsidRPr="00662D78">
              <w:rPr>
                <w:rFonts w:ascii="Times New Roman" w:hAnsi="Times New Roman" w:cs="Times New Roman"/>
                <w:i/>
                <w:sz w:val="23"/>
                <w:szCs w:val="23"/>
              </w:rPr>
              <w:t>.</w:t>
            </w:r>
          </w:p>
          <w:p w14:paraId="6FBE070F" w14:textId="77777777" w:rsidR="0077549D" w:rsidRPr="009A617A" w:rsidRDefault="0077549D" w:rsidP="00C56399">
            <w:pPr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</w:tc>
      </w:tr>
      <w:tr w:rsidR="0077549D" w:rsidRPr="009A617A" w14:paraId="48656E5E" w14:textId="77777777" w:rsidTr="00DA70DA">
        <w:tc>
          <w:tcPr>
            <w:tcW w:w="3539" w:type="dxa"/>
          </w:tcPr>
          <w:p w14:paraId="71C48D4B" w14:textId="77777777" w:rsidR="0077549D" w:rsidRPr="009A617A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>Обоснование выбора конкретного поставщика (подрядчика, исполнителя)</w:t>
            </w:r>
          </w:p>
        </w:tc>
        <w:tc>
          <w:tcPr>
            <w:tcW w:w="6379" w:type="dxa"/>
          </w:tcPr>
          <w:p w14:paraId="1C6D70D5" w14:textId="30AD0CC3" w:rsidR="0077549D" w:rsidRDefault="00B12E25" w:rsidP="00297C13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12E25">
              <w:rPr>
                <w:rFonts w:ascii="Times New Roman" w:hAnsi="Times New Roman" w:cs="Times New Roman"/>
                <w:sz w:val="23"/>
                <w:szCs w:val="23"/>
              </w:rPr>
              <w:t>Договор заключ</w:t>
            </w:r>
            <w:bookmarkStart w:id="0" w:name="_GoBack"/>
            <w:bookmarkEnd w:id="0"/>
            <w:r w:rsidRPr="00B12E25">
              <w:rPr>
                <w:rFonts w:ascii="Times New Roman" w:hAnsi="Times New Roman" w:cs="Times New Roman"/>
                <w:sz w:val="23"/>
                <w:szCs w:val="23"/>
              </w:rPr>
              <w:t xml:space="preserve">ается с </w:t>
            </w:r>
            <w:r w:rsidRPr="00297C13">
              <w:rPr>
                <w:rFonts w:ascii="Times New Roman" w:hAnsi="Times New Roman" w:cs="Times New Roman"/>
                <w:i/>
                <w:sz w:val="23"/>
                <w:szCs w:val="23"/>
              </w:rPr>
              <w:t>ООО «УралТеплоАвтоматика»</w:t>
            </w:r>
            <w:r w:rsidR="00297C1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="00297C13" w:rsidRPr="00662D78">
              <w:rPr>
                <w:rFonts w:ascii="Times New Roman" w:hAnsi="Times New Roman" w:cs="Times New Roman"/>
                <w:sz w:val="23"/>
                <w:szCs w:val="23"/>
              </w:rPr>
              <w:t>единственным участником, принявшим участие в аукционе, а также выразившим согласие на выполнение работ на условиях, предусмотренных документацией о закупке, по начальной (максимальной) цене договора.</w:t>
            </w:r>
          </w:p>
          <w:p w14:paraId="2D8E5526" w14:textId="77777777" w:rsidR="00B12E25" w:rsidRPr="00B12E25" w:rsidRDefault="00B12E25" w:rsidP="00B12E2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ИНН </w:t>
            </w:r>
            <w:r w:rsidRPr="00B12E25">
              <w:rPr>
                <w:rFonts w:ascii="Times New Roman" w:hAnsi="Times New Roman" w:cs="Times New Roman"/>
                <w:sz w:val="23"/>
                <w:szCs w:val="23"/>
              </w:rPr>
              <w:t>7453225654</w:t>
            </w:r>
          </w:p>
        </w:tc>
      </w:tr>
      <w:tr w:rsidR="0077549D" w:rsidRPr="009A617A" w14:paraId="7BEE31B0" w14:textId="77777777" w:rsidTr="00DA70DA">
        <w:tc>
          <w:tcPr>
            <w:tcW w:w="3539" w:type="dxa"/>
          </w:tcPr>
          <w:p w14:paraId="7647E4A3" w14:textId="33785E36" w:rsidR="00744DE6" w:rsidRPr="009A617A" w:rsidRDefault="0077549D" w:rsidP="00A77A2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>Приложения</w:t>
            </w:r>
          </w:p>
        </w:tc>
        <w:tc>
          <w:tcPr>
            <w:tcW w:w="6379" w:type="dxa"/>
          </w:tcPr>
          <w:p w14:paraId="3F1B2EE9" w14:textId="3BDD6BFF" w:rsidR="0077549D" w:rsidRPr="00662D78" w:rsidRDefault="0077549D" w:rsidP="00FB105F">
            <w:pPr>
              <w:pStyle w:val="a9"/>
              <w:numPr>
                <w:ilvl w:val="0"/>
                <w:numId w:val="3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662D78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Копия выписки из ЕГРЮЛ;</w:t>
            </w:r>
          </w:p>
          <w:p w14:paraId="016BBDE5" w14:textId="2BB77517" w:rsidR="0077549D" w:rsidRPr="00662D78" w:rsidRDefault="0077549D" w:rsidP="00FB105F">
            <w:pPr>
              <w:pStyle w:val="a9"/>
              <w:numPr>
                <w:ilvl w:val="0"/>
                <w:numId w:val="3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662D78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Копия решени</w:t>
            </w:r>
            <w:r w:rsidR="00662D78" w:rsidRPr="00662D78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я</w:t>
            </w:r>
            <w:r w:rsidRPr="00662D78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о назначении директора.</w:t>
            </w:r>
          </w:p>
          <w:p w14:paraId="49FD74AC" w14:textId="77777777" w:rsidR="00662D78" w:rsidRDefault="00662D78" w:rsidP="00662D78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Перечень документов, которые необходимо указать, определен</w:t>
            </w:r>
            <w:r w:rsidRPr="005F6CA3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 xml:space="preserve"> в </w:t>
            </w:r>
            <w:r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 xml:space="preserve">типовой </w:t>
            </w:r>
            <w:r w:rsidRPr="005F6CA3"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>форме обоснования потребности</w:t>
            </w:r>
            <w:r>
              <w:rPr>
                <w:rFonts w:ascii="Times New Roman" w:hAnsi="Times New Roman" w:cs="Times New Roman"/>
                <w:i/>
                <w:color w:val="FF0000"/>
                <w:sz w:val="23"/>
                <w:szCs w:val="23"/>
              </w:rPr>
              <w:t xml:space="preserve"> </w:t>
            </w:r>
          </w:p>
          <w:p w14:paraId="1B71D64F" w14:textId="77777777" w:rsidR="00662D78" w:rsidRDefault="00662D78" w:rsidP="00662D78">
            <w:pPr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3"/>
                <w:szCs w:val="23"/>
              </w:rPr>
              <w:t>(приложение № 2 к приказу от 17.05.2022 № 320-1).</w:t>
            </w:r>
          </w:p>
          <w:p w14:paraId="793756C8" w14:textId="77777777" w:rsidR="00662D78" w:rsidRDefault="00662D78" w:rsidP="00662D78">
            <w:pPr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3"/>
                <w:szCs w:val="23"/>
              </w:rPr>
              <w:t xml:space="preserve">Указывается применительно к каждой конкретной закупке </w:t>
            </w:r>
          </w:p>
          <w:p w14:paraId="14B196AD" w14:textId="5B093ECD" w:rsidR="00A77A2E" w:rsidRPr="00297C13" w:rsidRDefault="00662D78" w:rsidP="00662D78">
            <w:pPr>
              <w:pStyle w:val="a9"/>
              <w:ind w:left="0"/>
              <w:jc w:val="center"/>
              <w:rPr>
                <w:rFonts w:ascii="Times New Roman" w:hAnsi="Times New Roman" w:cs="Times New Roman"/>
                <w:i/>
                <w:sz w:val="23"/>
                <w:szCs w:val="23"/>
                <w:highlight w:val="yellow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3"/>
                <w:szCs w:val="23"/>
              </w:rPr>
              <w:t>и виду поставщика (юр. лицо, или физ. лицо, или ИП)!</w:t>
            </w:r>
          </w:p>
        </w:tc>
      </w:tr>
      <w:tr w:rsidR="0077549D" w:rsidRPr="009A617A" w14:paraId="4080F785" w14:textId="77777777" w:rsidTr="00DA70DA">
        <w:tc>
          <w:tcPr>
            <w:tcW w:w="3539" w:type="dxa"/>
          </w:tcPr>
          <w:p w14:paraId="7BF53664" w14:textId="77777777" w:rsidR="0077549D" w:rsidRPr="009A617A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 xml:space="preserve">Структурное подразделение </w:t>
            </w:r>
          </w:p>
        </w:tc>
        <w:tc>
          <w:tcPr>
            <w:tcW w:w="6379" w:type="dxa"/>
          </w:tcPr>
          <w:p w14:paraId="09348FE5" w14:textId="6DD8AD73" w:rsidR="00297C13" w:rsidRPr="00662D78" w:rsidRDefault="00297C13" w:rsidP="00FB105F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62D78">
              <w:rPr>
                <w:rFonts w:ascii="Times New Roman" w:hAnsi="Times New Roman" w:cs="Times New Roman"/>
                <w:sz w:val="23"/>
                <w:szCs w:val="23"/>
              </w:rPr>
              <w:t>Производственно-технический отдел</w:t>
            </w:r>
          </w:p>
        </w:tc>
      </w:tr>
      <w:tr w:rsidR="0077549D" w:rsidRPr="009A617A" w14:paraId="79880988" w14:textId="77777777" w:rsidTr="00DA70DA">
        <w:tc>
          <w:tcPr>
            <w:tcW w:w="3539" w:type="dxa"/>
          </w:tcPr>
          <w:p w14:paraId="2EA46D0E" w14:textId="77777777" w:rsidR="0077549D" w:rsidRPr="009A617A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>Руководитель структурного подразделения, составившего данное обоснование</w:t>
            </w:r>
          </w:p>
        </w:tc>
        <w:tc>
          <w:tcPr>
            <w:tcW w:w="6379" w:type="dxa"/>
          </w:tcPr>
          <w:p w14:paraId="49E539E8" w14:textId="77777777" w:rsidR="0077549D" w:rsidRDefault="00662D78" w:rsidP="00662D78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62D78">
              <w:rPr>
                <w:rFonts w:ascii="Times New Roman" w:hAnsi="Times New Roman" w:cs="Times New Roman"/>
                <w:sz w:val="23"/>
                <w:szCs w:val="23"/>
              </w:rPr>
              <w:t>Начальник производственно-технического отдела</w:t>
            </w:r>
          </w:p>
          <w:p w14:paraId="79EB4E06" w14:textId="77777777" w:rsidR="00662D78" w:rsidRDefault="00662D78" w:rsidP="00662D78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4F86D5A" w14:textId="36C38779" w:rsidR="00662D78" w:rsidRPr="00662D78" w:rsidRDefault="00662D78" w:rsidP="00662D78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______________/Н.А. Ефремова/</w:t>
            </w:r>
          </w:p>
        </w:tc>
      </w:tr>
      <w:tr w:rsidR="0077549D" w:rsidRPr="009A617A" w14:paraId="17E35B5E" w14:textId="77777777" w:rsidTr="00DA70DA">
        <w:tc>
          <w:tcPr>
            <w:tcW w:w="3539" w:type="dxa"/>
          </w:tcPr>
          <w:p w14:paraId="72E29FB6" w14:textId="77777777" w:rsidR="0077549D" w:rsidRPr="009A617A" w:rsidRDefault="0077549D" w:rsidP="00DA70D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617A">
              <w:rPr>
                <w:rFonts w:ascii="Times New Roman" w:hAnsi="Times New Roman" w:cs="Times New Roman"/>
                <w:sz w:val="23"/>
                <w:szCs w:val="23"/>
              </w:rPr>
              <w:t>Дата составления обоснования</w:t>
            </w:r>
          </w:p>
        </w:tc>
        <w:tc>
          <w:tcPr>
            <w:tcW w:w="6379" w:type="dxa"/>
          </w:tcPr>
          <w:p w14:paraId="7B160C50" w14:textId="5EDF676A" w:rsidR="0077549D" w:rsidRPr="009A617A" w:rsidRDefault="00642782" w:rsidP="00FB105F">
            <w:pPr>
              <w:pStyle w:val="a9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642782">
              <w:rPr>
                <w:rFonts w:ascii="Times New Roman" w:hAnsi="Times New Roman" w:cs="Times New Roman"/>
                <w:i/>
                <w:sz w:val="23"/>
                <w:szCs w:val="23"/>
              </w:rPr>
              <w:t>Указать дату составления обоснования</w:t>
            </w:r>
          </w:p>
        </w:tc>
      </w:tr>
    </w:tbl>
    <w:p w14:paraId="0834D3D5" w14:textId="77777777" w:rsidR="00503C2E" w:rsidRDefault="00503C2E" w:rsidP="00A25141">
      <w:pPr>
        <w:jc w:val="both"/>
        <w:rPr>
          <w:szCs w:val="28"/>
        </w:rPr>
      </w:pPr>
    </w:p>
    <w:p w14:paraId="6DAF4C12" w14:textId="452501C6" w:rsidR="00463AE1" w:rsidRDefault="008031DF" w:rsidP="00F45C58">
      <w:pPr>
        <w:ind w:right="-295"/>
        <w:jc w:val="both"/>
        <w:rPr>
          <w:i/>
          <w:color w:val="FF0000"/>
          <w:sz w:val="23"/>
          <w:szCs w:val="23"/>
        </w:rPr>
      </w:pPr>
      <w:r>
        <w:rPr>
          <w:i/>
          <w:color w:val="FF0000"/>
          <w:sz w:val="23"/>
          <w:szCs w:val="23"/>
        </w:rPr>
        <w:t>Примечани</w:t>
      </w:r>
      <w:r w:rsidR="002D7C07">
        <w:rPr>
          <w:i/>
          <w:color w:val="FF0000"/>
          <w:sz w:val="23"/>
          <w:szCs w:val="23"/>
        </w:rPr>
        <w:t>я</w:t>
      </w:r>
      <w:r w:rsidR="00463AE1">
        <w:rPr>
          <w:i/>
          <w:color w:val="FF0000"/>
          <w:sz w:val="23"/>
          <w:szCs w:val="23"/>
        </w:rPr>
        <w:t>:</w:t>
      </w:r>
    </w:p>
    <w:p w14:paraId="200234FC" w14:textId="3BC57DCC" w:rsidR="00570E59" w:rsidRDefault="00570E59" w:rsidP="00570E59">
      <w:pPr>
        <w:jc w:val="both"/>
        <w:rPr>
          <w:i/>
          <w:color w:val="FF0000"/>
          <w:sz w:val="23"/>
          <w:szCs w:val="23"/>
        </w:rPr>
      </w:pPr>
      <w:r>
        <w:rPr>
          <w:i/>
          <w:color w:val="FF0000"/>
          <w:sz w:val="23"/>
          <w:szCs w:val="23"/>
        </w:rPr>
        <w:t xml:space="preserve">В случае наличия коммерческого предложения подрядчика/письма с указанием ценового предложения необходимо приложить его к настоящему обоснованию потребности.  </w:t>
      </w:r>
      <w:r w:rsidRPr="00570E59">
        <w:rPr>
          <w:i/>
          <w:color w:val="FF0000"/>
          <w:sz w:val="23"/>
          <w:szCs w:val="23"/>
        </w:rPr>
        <w:t xml:space="preserve">Указывать </w:t>
      </w:r>
      <w:r>
        <w:rPr>
          <w:i/>
          <w:color w:val="FF0000"/>
          <w:sz w:val="23"/>
          <w:szCs w:val="23"/>
        </w:rPr>
        <w:t>его</w:t>
      </w:r>
      <w:r w:rsidRPr="00570E59">
        <w:rPr>
          <w:i/>
          <w:color w:val="FF0000"/>
          <w:sz w:val="23"/>
          <w:szCs w:val="23"/>
        </w:rPr>
        <w:t xml:space="preserve"> в качестве приложени</w:t>
      </w:r>
      <w:r>
        <w:rPr>
          <w:i/>
          <w:color w:val="FF0000"/>
          <w:sz w:val="23"/>
          <w:szCs w:val="23"/>
        </w:rPr>
        <w:t>я</w:t>
      </w:r>
      <w:r w:rsidRPr="00570E59">
        <w:rPr>
          <w:i/>
          <w:color w:val="FF0000"/>
          <w:sz w:val="23"/>
          <w:szCs w:val="23"/>
        </w:rPr>
        <w:t xml:space="preserve"> не нужно</w:t>
      </w:r>
      <w:r>
        <w:rPr>
          <w:i/>
          <w:color w:val="FF0000"/>
          <w:sz w:val="23"/>
          <w:szCs w:val="23"/>
        </w:rPr>
        <w:t>.</w:t>
      </w:r>
    </w:p>
    <w:p w14:paraId="40528B09" w14:textId="77777777" w:rsidR="00570E59" w:rsidRDefault="00570E59" w:rsidP="00570E59">
      <w:pPr>
        <w:jc w:val="both"/>
        <w:rPr>
          <w:i/>
          <w:color w:val="FF0000"/>
          <w:sz w:val="23"/>
          <w:szCs w:val="23"/>
        </w:rPr>
      </w:pPr>
    </w:p>
    <w:p w14:paraId="3598E9CE" w14:textId="77777777" w:rsidR="002D7C07" w:rsidRDefault="002D7C07" w:rsidP="002D7C07">
      <w:pPr>
        <w:rPr>
          <w:i/>
          <w:strike/>
          <w:color w:val="FF0000"/>
          <w:sz w:val="23"/>
          <w:szCs w:val="23"/>
        </w:rPr>
      </w:pPr>
      <w:r>
        <w:rPr>
          <w:i/>
          <w:color w:val="FF0000"/>
          <w:sz w:val="23"/>
          <w:szCs w:val="23"/>
        </w:rPr>
        <w:t>Данное обоснование является примером, в него могут быть внесены необходимые изменения.</w:t>
      </w:r>
    </w:p>
    <w:p w14:paraId="013E69D4" w14:textId="77777777" w:rsidR="0077549D" w:rsidRPr="00FB105F" w:rsidRDefault="0077549D" w:rsidP="00FB105F">
      <w:pPr>
        <w:jc w:val="both"/>
        <w:rPr>
          <w:sz w:val="23"/>
          <w:szCs w:val="23"/>
        </w:rPr>
      </w:pPr>
    </w:p>
    <w:p w14:paraId="526E91A7" w14:textId="77777777" w:rsidR="00060F8D" w:rsidRDefault="00060F8D" w:rsidP="00060F8D">
      <w:pPr>
        <w:rPr>
          <w:szCs w:val="28"/>
        </w:rPr>
      </w:pPr>
    </w:p>
    <w:sectPr w:rsidR="00060F8D" w:rsidSect="003D17D8">
      <w:pgSz w:w="11906" w:h="16838"/>
      <w:pgMar w:top="851" w:right="850" w:bottom="567" w:left="142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86828" w14:textId="77777777" w:rsidR="00DC0090" w:rsidRDefault="00DC0090" w:rsidP="001A7AED">
      <w:r>
        <w:separator/>
      </w:r>
    </w:p>
  </w:endnote>
  <w:endnote w:type="continuationSeparator" w:id="0">
    <w:p w14:paraId="7B550D26" w14:textId="77777777" w:rsidR="00DC0090" w:rsidRDefault="00DC0090" w:rsidP="001A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53FD3" w14:textId="77777777" w:rsidR="00DC0090" w:rsidRDefault="00DC0090" w:rsidP="001A7AED">
      <w:r>
        <w:separator/>
      </w:r>
    </w:p>
  </w:footnote>
  <w:footnote w:type="continuationSeparator" w:id="0">
    <w:p w14:paraId="20DD21DB" w14:textId="77777777" w:rsidR="00DC0090" w:rsidRDefault="00DC0090" w:rsidP="001A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40B3"/>
    <w:multiLevelType w:val="hybridMultilevel"/>
    <w:tmpl w:val="BFB4F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0914"/>
    <w:multiLevelType w:val="hybridMultilevel"/>
    <w:tmpl w:val="F3162C98"/>
    <w:lvl w:ilvl="0" w:tplc="0A8AC0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E43"/>
    <w:multiLevelType w:val="hybridMultilevel"/>
    <w:tmpl w:val="8E98D274"/>
    <w:lvl w:ilvl="0" w:tplc="4D30A4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745E4"/>
    <w:multiLevelType w:val="hybridMultilevel"/>
    <w:tmpl w:val="EE3AA7B2"/>
    <w:lvl w:ilvl="0" w:tplc="A1A6F85E">
      <w:start w:val="1"/>
      <w:numFmt w:val="decimal"/>
      <w:suff w:val="space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42F6127A"/>
    <w:multiLevelType w:val="hybridMultilevel"/>
    <w:tmpl w:val="0110296A"/>
    <w:lvl w:ilvl="0" w:tplc="E63C4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32690"/>
    <w:multiLevelType w:val="hybridMultilevel"/>
    <w:tmpl w:val="0316AF3C"/>
    <w:lvl w:ilvl="0" w:tplc="3FB8D61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8A"/>
    <w:rsid w:val="00023D07"/>
    <w:rsid w:val="00037D79"/>
    <w:rsid w:val="00037F3D"/>
    <w:rsid w:val="00060F8D"/>
    <w:rsid w:val="000654A2"/>
    <w:rsid w:val="00070DE5"/>
    <w:rsid w:val="00083E50"/>
    <w:rsid w:val="0008791E"/>
    <w:rsid w:val="000C1117"/>
    <w:rsid w:val="001075FE"/>
    <w:rsid w:val="00111A58"/>
    <w:rsid w:val="001A7AED"/>
    <w:rsid w:val="001C478A"/>
    <w:rsid w:val="001F608C"/>
    <w:rsid w:val="001F6D79"/>
    <w:rsid w:val="001F71BD"/>
    <w:rsid w:val="0023490A"/>
    <w:rsid w:val="0025287B"/>
    <w:rsid w:val="002972E0"/>
    <w:rsid w:val="00297C13"/>
    <w:rsid w:val="002A4D86"/>
    <w:rsid w:val="002D7C07"/>
    <w:rsid w:val="002E76E7"/>
    <w:rsid w:val="002F0911"/>
    <w:rsid w:val="00341F68"/>
    <w:rsid w:val="00361EAE"/>
    <w:rsid w:val="00370A67"/>
    <w:rsid w:val="0038446D"/>
    <w:rsid w:val="003A24FB"/>
    <w:rsid w:val="003D17D8"/>
    <w:rsid w:val="003E6712"/>
    <w:rsid w:val="003F71AE"/>
    <w:rsid w:val="0041461F"/>
    <w:rsid w:val="0041728F"/>
    <w:rsid w:val="00463AE1"/>
    <w:rsid w:val="004E0936"/>
    <w:rsid w:val="00503C2E"/>
    <w:rsid w:val="00504363"/>
    <w:rsid w:val="00561107"/>
    <w:rsid w:val="00561F20"/>
    <w:rsid w:val="00570E59"/>
    <w:rsid w:val="005A4DD1"/>
    <w:rsid w:val="005B4F50"/>
    <w:rsid w:val="005D213B"/>
    <w:rsid w:val="005E3C2D"/>
    <w:rsid w:val="005F4A8F"/>
    <w:rsid w:val="00626A0C"/>
    <w:rsid w:val="006400DE"/>
    <w:rsid w:val="00641659"/>
    <w:rsid w:val="00642782"/>
    <w:rsid w:val="00662D78"/>
    <w:rsid w:val="00676ABF"/>
    <w:rsid w:val="00677D5C"/>
    <w:rsid w:val="00680D7D"/>
    <w:rsid w:val="006841A5"/>
    <w:rsid w:val="00685DCE"/>
    <w:rsid w:val="00690BCB"/>
    <w:rsid w:val="00690DC1"/>
    <w:rsid w:val="00696DFC"/>
    <w:rsid w:val="006D272D"/>
    <w:rsid w:val="006D3B1F"/>
    <w:rsid w:val="007069D1"/>
    <w:rsid w:val="00733488"/>
    <w:rsid w:val="00736E7F"/>
    <w:rsid w:val="00741515"/>
    <w:rsid w:val="00744DE6"/>
    <w:rsid w:val="00751453"/>
    <w:rsid w:val="0075188B"/>
    <w:rsid w:val="007528D2"/>
    <w:rsid w:val="00756465"/>
    <w:rsid w:val="0077549D"/>
    <w:rsid w:val="008031DF"/>
    <w:rsid w:val="008450CC"/>
    <w:rsid w:val="008611E8"/>
    <w:rsid w:val="00897315"/>
    <w:rsid w:val="008A58BC"/>
    <w:rsid w:val="008B7240"/>
    <w:rsid w:val="008D32B0"/>
    <w:rsid w:val="008E76A5"/>
    <w:rsid w:val="008F0A0A"/>
    <w:rsid w:val="0090067C"/>
    <w:rsid w:val="00911BE9"/>
    <w:rsid w:val="00944256"/>
    <w:rsid w:val="00947C88"/>
    <w:rsid w:val="00967D7B"/>
    <w:rsid w:val="00985B42"/>
    <w:rsid w:val="009A617A"/>
    <w:rsid w:val="009E517A"/>
    <w:rsid w:val="00A07B81"/>
    <w:rsid w:val="00A15FA0"/>
    <w:rsid w:val="00A22529"/>
    <w:rsid w:val="00A25141"/>
    <w:rsid w:val="00A275E2"/>
    <w:rsid w:val="00A62185"/>
    <w:rsid w:val="00A77A2E"/>
    <w:rsid w:val="00AC4311"/>
    <w:rsid w:val="00AC4964"/>
    <w:rsid w:val="00AC4D2F"/>
    <w:rsid w:val="00B12E25"/>
    <w:rsid w:val="00B50AD5"/>
    <w:rsid w:val="00B67858"/>
    <w:rsid w:val="00B75D96"/>
    <w:rsid w:val="00BB3A95"/>
    <w:rsid w:val="00C205C2"/>
    <w:rsid w:val="00C21D3E"/>
    <w:rsid w:val="00C37321"/>
    <w:rsid w:val="00C56399"/>
    <w:rsid w:val="00C95805"/>
    <w:rsid w:val="00CF09C5"/>
    <w:rsid w:val="00D05697"/>
    <w:rsid w:val="00D12242"/>
    <w:rsid w:val="00D35B88"/>
    <w:rsid w:val="00D41270"/>
    <w:rsid w:val="00D44698"/>
    <w:rsid w:val="00D54E7C"/>
    <w:rsid w:val="00D749F8"/>
    <w:rsid w:val="00D80027"/>
    <w:rsid w:val="00DA3204"/>
    <w:rsid w:val="00DC0090"/>
    <w:rsid w:val="00E00AA7"/>
    <w:rsid w:val="00E044DD"/>
    <w:rsid w:val="00E247D3"/>
    <w:rsid w:val="00E25848"/>
    <w:rsid w:val="00E52B98"/>
    <w:rsid w:val="00E824BE"/>
    <w:rsid w:val="00E9581D"/>
    <w:rsid w:val="00ED3B41"/>
    <w:rsid w:val="00EF07A2"/>
    <w:rsid w:val="00EF36D2"/>
    <w:rsid w:val="00F04A0B"/>
    <w:rsid w:val="00F24D99"/>
    <w:rsid w:val="00F26A45"/>
    <w:rsid w:val="00F30683"/>
    <w:rsid w:val="00F45C58"/>
    <w:rsid w:val="00F4692E"/>
    <w:rsid w:val="00F70BF2"/>
    <w:rsid w:val="00FA3634"/>
    <w:rsid w:val="00FB105F"/>
    <w:rsid w:val="00FB7A9C"/>
    <w:rsid w:val="00FC7243"/>
    <w:rsid w:val="00FE2395"/>
    <w:rsid w:val="00FE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F64C2"/>
  <w15:docId w15:val="{48A9A55E-77DB-4CBB-9858-974A148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78A"/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A7A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A7AED"/>
    <w:rPr>
      <w:rFonts w:ascii="Tahom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rsid w:val="001A7AED"/>
    <w:rPr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1A7AED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1A7AED"/>
    <w:rPr>
      <w:rFonts w:cs="Times New Roman"/>
      <w:vertAlign w:val="superscript"/>
    </w:rPr>
  </w:style>
  <w:style w:type="character" w:styleId="a8">
    <w:name w:val="Hyperlink"/>
    <w:uiPriority w:val="99"/>
    <w:unhideWhenUsed/>
    <w:rsid w:val="00E247D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96DFC"/>
    <w:pPr>
      <w:ind w:left="720"/>
      <w:contextualSpacing/>
    </w:pPr>
  </w:style>
  <w:style w:type="table" w:styleId="aa">
    <w:name w:val="Table Grid"/>
    <w:basedOn w:val="a1"/>
    <w:uiPriority w:val="39"/>
    <w:locked/>
    <w:rsid w:val="00060F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8791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8791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8791E"/>
    <w:rPr>
      <w:rFonts w:eastAsia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8791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8791E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2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603</Words>
  <Characters>4327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ЧелГУ</Company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</cp:lastModifiedBy>
  <cp:revision>41</cp:revision>
  <cp:lastPrinted>2022-05-23T07:56:00Z</cp:lastPrinted>
  <dcterms:created xsi:type="dcterms:W3CDTF">2022-05-05T11:41:00Z</dcterms:created>
  <dcterms:modified xsi:type="dcterms:W3CDTF">2022-05-23T08:08:00Z</dcterms:modified>
</cp:coreProperties>
</file>