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9BB" w:rsidRPr="001A01EE" w:rsidRDefault="00D519BB" w:rsidP="00D519BB">
      <w:pPr>
        <w:widowControl w:val="0"/>
        <w:autoSpaceDE w:val="0"/>
        <w:autoSpaceDN w:val="0"/>
        <w:adjustRightInd w:val="0"/>
        <w:spacing w:after="0" w:line="240" w:lineRule="auto"/>
        <w:ind w:left="6" w:right="2" w:hanging="6"/>
        <w:jc w:val="center"/>
        <w:rPr>
          <w:rFonts w:ascii="Times New Roman" w:eastAsia="Times New Roman" w:hAnsi="Times New Roman"/>
          <w:b/>
          <w:sz w:val="24"/>
          <w:szCs w:val="24"/>
        </w:rPr>
      </w:pPr>
      <w:r w:rsidRPr="001A01EE">
        <w:rPr>
          <w:rFonts w:ascii="Times New Roman" w:eastAsia="Times New Roman" w:hAnsi="Times New Roman"/>
          <w:b/>
          <w:sz w:val="24"/>
          <w:szCs w:val="24"/>
        </w:rPr>
        <w:t>Техническое задание</w:t>
      </w:r>
    </w:p>
    <w:p w:rsidR="00D519BB" w:rsidRPr="001A01EE" w:rsidRDefault="00D519BB" w:rsidP="00D519BB">
      <w:pPr>
        <w:widowControl w:val="0"/>
        <w:autoSpaceDE w:val="0"/>
        <w:autoSpaceDN w:val="0"/>
        <w:adjustRightInd w:val="0"/>
        <w:spacing w:after="0" w:line="240" w:lineRule="auto"/>
        <w:ind w:left="6" w:right="2" w:hanging="6"/>
        <w:jc w:val="center"/>
        <w:rPr>
          <w:rFonts w:ascii="Times New Roman" w:eastAsia="Times New Roman" w:hAnsi="Times New Roman"/>
          <w:b/>
          <w:sz w:val="24"/>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238"/>
        <w:gridCol w:w="1984"/>
      </w:tblGrid>
      <w:tr w:rsidR="00D519BB" w:rsidRPr="001A01EE" w:rsidTr="00F2013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19BB" w:rsidRPr="001A01EE" w:rsidRDefault="00D519BB" w:rsidP="00F2013C">
            <w:pPr>
              <w:spacing w:after="0" w:line="240" w:lineRule="auto"/>
              <w:jc w:val="center"/>
              <w:rPr>
                <w:rFonts w:ascii="Times New Roman" w:eastAsia="Times New Roman" w:hAnsi="Times New Roman"/>
                <w:b/>
                <w:sz w:val="24"/>
                <w:szCs w:val="24"/>
                <w:lang w:eastAsia="ru-RU"/>
              </w:rPr>
            </w:pPr>
            <w:r w:rsidRPr="001A01EE">
              <w:rPr>
                <w:rFonts w:ascii="Times New Roman" w:eastAsia="Times New Roman" w:hAnsi="Times New Roman"/>
                <w:b/>
                <w:sz w:val="24"/>
                <w:szCs w:val="24"/>
                <w:lang w:eastAsia="ru-RU"/>
              </w:rPr>
              <w:t>Наименование</w:t>
            </w:r>
          </w:p>
          <w:p w:rsidR="00D519BB" w:rsidRPr="001A01EE" w:rsidRDefault="00D519BB" w:rsidP="00F2013C">
            <w:pPr>
              <w:spacing w:after="0" w:line="240" w:lineRule="auto"/>
              <w:jc w:val="center"/>
              <w:rPr>
                <w:rFonts w:ascii="Times New Roman" w:eastAsia="Times New Roman" w:hAnsi="Times New Roman"/>
                <w:b/>
                <w:sz w:val="24"/>
                <w:szCs w:val="24"/>
                <w:lang w:eastAsia="ru-RU"/>
              </w:rPr>
            </w:pPr>
            <w:r w:rsidRPr="001A01EE">
              <w:rPr>
                <w:rFonts w:ascii="Times New Roman" w:eastAsia="Times New Roman" w:hAnsi="Times New Roman"/>
                <w:b/>
                <w:sz w:val="24"/>
                <w:szCs w:val="24"/>
                <w:lang w:eastAsia="ru-RU"/>
              </w:rPr>
              <w:t>работ</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D519BB" w:rsidRPr="001A01EE" w:rsidRDefault="00D519BB" w:rsidP="00F2013C">
            <w:pPr>
              <w:spacing w:after="0" w:line="240" w:lineRule="auto"/>
              <w:jc w:val="center"/>
              <w:rPr>
                <w:rFonts w:ascii="Times New Roman" w:eastAsia="Times New Roman" w:hAnsi="Times New Roman"/>
                <w:b/>
                <w:sz w:val="24"/>
                <w:szCs w:val="24"/>
                <w:lang w:eastAsia="ru-RU"/>
              </w:rPr>
            </w:pPr>
            <w:r w:rsidRPr="001A01EE">
              <w:rPr>
                <w:rFonts w:ascii="Times New Roman" w:eastAsia="Times New Roman" w:hAnsi="Times New Roman"/>
                <w:b/>
                <w:sz w:val="24"/>
                <w:szCs w:val="24"/>
                <w:lang w:eastAsia="ru-RU"/>
              </w:rPr>
              <w:t>Технические характеристики работы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19BB" w:rsidRPr="001A01EE" w:rsidRDefault="00D519BB" w:rsidP="00F2013C">
            <w:pPr>
              <w:spacing w:after="0" w:line="240" w:lineRule="auto"/>
              <w:jc w:val="center"/>
              <w:rPr>
                <w:rFonts w:ascii="Times New Roman" w:eastAsia="Times New Roman" w:hAnsi="Times New Roman"/>
                <w:b/>
                <w:sz w:val="24"/>
                <w:szCs w:val="24"/>
                <w:lang w:eastAsia="ru-RU"/>
              </w:rPr>
            </w:pPr>
            <w:r w:rsidRPr="001A01EE">
              <w:rPr>
                <w:rFonts w:ascii="Times New Roman" w:eastAsia="Times New Roman" w:hAnsi="Times New Roman"/>
                <w:b/>
                <w:sz w:val="24"/>
                <w:szCs w:val="24"/>
                <w:lang w:eastAsia="ru-RU"/>
              </w:rPr>
              <w:t>Объем работ</w:t>
            </w:r>
          </w:p>
        </w:tc>
      </w:tr>
      <w:tr w:rsidR="00D519BB" w:rsidRPr="001A01EE" w:rsidTr="00F2013C">
        <w:trPr>
          <w:trHeight w:val="557"/>
        </w:trPr>
        <w:tc>
          <w:tcPr>
            <w:tcW w:w="2268" w:type="dxa"/>
            <w:tcBorders>
              <w:top w:val="single" w:sz="4" w:space="0" w:color="auto"/>
              <w:left w:val="single" w:sz="4" w:space="0" w:color="auto"/>
              <w:bottom w:val="single" w:sz="4" w:space="0" w:color="auto"/>
              <w:right w:val="single" w:sz="4" w:space="0" w:color="auto"/>
            </w:tcBorders>
            <w:shd w:val="clear" w:color="auto" w:fill="auto"/>
          </w:tcPr>
          <w:p w:rsidR="00D519BB" w:rsidRPr="001A01EE" w:rsidRDefault="00D519BB" w:rsidP="00F2013C">
            <w:pPr>
              <w:spacing w:after="0" w:line="240" w:lineRule="auto"/>
              <w:jc w:val="center"/>
              <w:rPr>
                <w:rFonts w:ascii="Times New Roman" w:eastAsia="Times New Roman" w:hAnsi="Times New Roman"/>
                <w:sz w:val="24"/>
                <w:szCs w:val="24"/>
                <w:lang w:eastAsia="ru-RU"/>
              </w:rPr>
            </w:pPr>
            <w:r w:rsidRPr="001A01EE">
              <w:rPr>
                <w:rFonts w:ascii="Times New Roman" w:eastAsia="Times New Roman" w:hAnsi="Times New Roman"/>
                <w:sz w:val="24"/>
                <w:szCs w:val="24"/>
                <w:lang w:eastAsia="ru-RU"/>
              </w:rPr>
              <w:t>Выполнение работ по текущему ремонту кабинетов № 402, № 407, компьютерного класса № 406 и аудитории № 409</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D519BB" w:rsidRPr="001A01EE" w:rsidRDefault="00D519BB" w:rsidP="00F2013C">
            <w:pPr>
              <w:tabs>
                <w:tab w:val="left" w:pos="320"/>
              </w:tabs>
              <w:snapToGrid w:val="0"/>
              <w:spacing w:after="0" w:line="240" w:lineRule="auto"/>
              <w:jc w:val="both"/>
              <w:rPr>
                <w:rFonts w:ascii="Times New Roman" w:hAnsi="Times New Roman"/>
                <w:sz w:val="24"/>
                <w:szCs w:val="24"/>
              </w:rPr>
            </w:pPr>
            <w:r w:rsidRPr="001A01EE">
              <w:rPr>
                <w:rFonts w:ascii="Times New Roman" w:hAnsi="Times New Roman"/>
                <w:sz w:val="24"/>
                <w:szCs w:val="24"/>
              </w:rPr>
              <w:t>Выполнение работ осуществляется в соответствии с настоящим техническим заданием и:</w:t>
            </w:r>
          </w:p>
          <w:p w:rsidR="00D519BB" w:rsidRPr="001A01EE" w:rsidRDefault="00D519BB" w:rsidP="00F2013C">
            <w:pPr>
              <w:tabs>
                <w:tab w:val="left" w:pos="36"/>
              </w:tabs>
              <w:snapToGrid w:val="0"/>
              <w:spacing w:after="0" w:line="240" w:lineRule="auto"/>
              <w:ind w:firstLine="319"/>
              <w:jc w:val="both"/>
              <w:rPr>
                <w:rFonts w:ascii="Times New Roman" w:hAnsi="Times New Roman"/>
                <w:sz w:val="24"/>
                <w:szCs w:val="24"/>
              </w:rPr>
            </w:pPr>
            <w:r w:rsidRPr="001A01EE">
              <w:rPr>
                <w:rFonts w:ascii="Times New Roman" w:hAnsi="Times New Roman"/>
                <w:sz w:val="24"/>
                <w:szCs w:val="24"/>
              </w:rPr>
              <w:t>– Проектом договора (</w:t>
            </w:r>
            <w:r w:rsidRPr="001A01EE">
              <w:rPr>
                <w:rFonts w:ascii="Times New Roman" w:hAnsi="Times New Roman"/>
                <w:i/>
                <w:sz w:val="24"/>
                <w:szCs w:val="24"/>
              </w:rPr>
              <w:t>Приложение № 1</w:t>
            </w:r>
            <w:r w:rsidRPr="001A01EE">
              <w:rPr>
                <w:rFonts w:ascii="Times New Roman" w:hAnsi="Times New Roman"/>
                <w:sz w:val="24"/>
                <w:szCs w:val="24"/>
              </w:rPr>
              <w:t xml:space="preserve"> к документации об аукционе);</w:t>
            </w:r>
          </w:p>
          <w:p w:rsidR="00D519BB" w:rsidRPr="001A01EE" w:rsidRDefault="00D519BB" w:rsidP="00F2013C">
            <w:pPr>
              <w:tabs>
                <w:tab w:val="left" w:pos="36"/>
              </w:tabs>
              <w:snapToGrid w:val="0"/>
              <w:spacing w:after="0" w:line="240" w:lineRule="auto"/>
              <w:ind w:firstLine="319"/>
              <w:jc w:val="both"/>
              <w:rPr>
                <w:rFonts w:ascii="Times New Roman" w:hAnsi="Times New Roman"/>
                <w:sz w:val="24"/>
                <w:szCs w:val="24"/>
              </w:rPr>
            </w:pPr>
            <w:r w:rsidRPr="001A01EE">
              <w:rPr>
                <w:rFonts w:ascii="Times New Roman" w:hAnsi="Times New Roman"/>
                <w:sz w:val="24"/>
                <w:szCs w:val="24"/>
              </w:rPr>
              <w:t>– Требованиями к товару, используемому при выполнении работ (</w:t>
            </w:r>
            <w:r w:rsidRPr="001A01EE">
              <w:rPr>
                <w:rFonts w:ascii="Times New Roman" w:hAnsi="Times New Roman"/>
                <w:i/>
                <w:sz w:val="24"/>
                <w:szCs w:val="24"/>
              </w:rPr>
              <w:t>Приложение № 3</w:t>
            </w:r>
            <w:r w:rsidRPr="001A01EE">
              <w:rPr>
                <w:rFonts w:ascii="Times New Roman" w:hAnsi="Times New Roman"/>
                <w:sz w:val="24"/>
                <w:szCs w:val="24"/>
              </w:rPr>
              <w:t xml:space="preserve"> к документации об аукционе);</w:t>
            </w:r>
          </w:p>
          <w:p w:rsidR="00D519BB" w:rsidRPr="001A01EE" w:rsidRDefault="00D519BB" w:rsidP="00D519BB">
            <w:pPr>
              <w:pStyle w:val="a3"/>
              <w:numPr>
                <w:ilvl w:val="0"/>
                <w:numId w:val="3"/>
              </w:numPr>
              <w:tabs>
                <w:tab w:val="left" w:pos="36"/>
              </w:tabs>
              <w:snapToGrid w:val="0"/>
              <w:spacing w:after="0" w:line="240" w:lineRule="auto"/>
              <w:ind w:left="43" w:firstLine="283"/>
              <w:jc w:val="both"/>
              <w:rPr>
                <w:rFonts w:ascii="Times New Roman" w:hAnsi="Times New Roman"/>
                <w:sz w:val="24"/>
                <w:szCs w:val="24"/>
              </w:rPr>
            </w:pPr>
            <w:r w:rsidRPr="001A01EE">
              <w:rPr>
                <w:rFonts w:ascii="Times New Roman" w:hAnsi="Times New Roman"/>
                <w:sz w:val="24"/>
                <w:szCs w:val="24"/>
              </w:rPr>
              <w:t xml:space="preserve"> Локальной сметой № 11-1 (</w:t>
            </w:r>
            <w:r w:rsidRPr="001A01EE">
              <w:rPr>
                <w:rFonts w:ascii="Times New Roman" w:hAnsi="Times New Roman"/>
                <w:i/>
                <w:sz w:val="24"/>
                <w:szCs w:val="24"/>
              </w:rPr>
              <w:t>Приложение № 6-1</w:t>
            </w:r>
            <w:r w:rsidRPr="001A01EE">
              <w:rPr>
                <w:rFonts w:ascii="Times New Roman" w:hAnsi="Times New Roman"/>
                <w:sz w:val="24"/>
                <w:szCs w:val="24"/>
              </w:rPr>
              <w:t xml:space="preserve"> к </w:t>
            </w:r>
            <w:r w:rsidRPr="001A01EE">
              <w:rPr>
                <w:rFonts w:ascii="Times New Roman" w:hAnsi="Times New Roman"/>
                <w:color w:val="000000"/>
                <w:sz w:val="24"/>
                <w:szCs w:val="24"/>
              </w:rPr>
              <w:t>документации об аукционе</w:t>
            </w:r>
            <w:r w:rsidRPr="001A01EE">
              <w:rPr>
                <w:rFonts w:ascii="Times New Roman" w:hAnsi="Times New Roman"/>
                <w:sz w:val="24"/>
                <w:szCs w:val="24"/>
              </w:rPr>
              <w:t>);</w:t>
            </w:r>
          </w:p>
          <w:p w:rsidR="00D519BB" w:rsidRPr="001A01EE" w:rsidRDefault="00D519BB" w:rsidP="00D519BB">
            <w:pPr>
              <w:widowControl w:val="0"/>
              <w:numPr>
                <w:ilvl w:val="0"/>
                <w:numId w:val="1"/>
              </w:numPr>
              <w:suppressAutoHyphens/>
              <w:autoSpaceDE w:val="0"/>
              <w:autoSpaceDN w:val="0"/>
              <w:adjustRightInd w:val="0"/>
              <w:spacing w:after="0" w:line="240" w:lineRule="auto"/>
              <w:ind w:left="34" w:firstLine="292"/>
              <w:jc w:val="both"/>
              <w:rPr>
                <w:rFonts w:ascii="Times New Roman" w:hAnsi="Times New Roman"/>
                <w:sz w:val="24"/>
                <w:szCs w:val="24"/>
              </w:rPr>
            </w:pPr>
            <w:r w:rsidRPr="001A01EE">
              <w:rPr>
                <w:rFonts w:ascii="Times New Roman" w:hAnsi="Times New Roman"/>
                <w:sz w:val="24"/>
                <w:szCs w:val="24"/>
              </w:rPr>
              <w:t xml:space="preserve"> Локальной сметой № 12-1 (</w:t>
            </w:r>
            <w:r w:rsidRPr="001A01EE">
              <w:rPr>
                <w:rFonts w:ascii="Times New Roman" w:hAnsi="Times New Roman"/>
                <w:i/>
                <w:sz w:val="24"/>
                <w:szCs w:val="24"/>
              </w:rPr>
              <w:t>Приложение № 6-2</w:t>
            </w:r>
            <w:r w:rsidRPr="001A01EE">
              <w:rPr>
                <w:rFonts w:ascii="Times New Roman" w:hAnsi="Times New Roman"/>
                <w:sz w:val="24"/>
                <w:szCs w:val="24"/>
              </w:rPr>
              <w:t xml:space="preserve"> к </w:t>
            </w:r>
            <w:r w:rsidRPr="001A01EE">
              <w:rPr>
                <w:rFonts w:ascii="Times New Roman" w:hAnsi="Times New Roman"/>
                <w:color w:val="000000"/>
                <w:sz w:val="24"/>
                <w:szCs w:val="24"/>
              </w:rPr>
              <w:t>документации об аукционе</w:t>
            </w:r>
            <w:r w:rsidRPr="001A01EE">
              <w:rPr>
                <w:rFonts w:ascii="Times New Roman" w:hAnsi="Times New Roman"/>
                <w:sz w:val="24"/>
                <w:szCs w:val="24"/>
              </w:rPr>
              <w:t>);</w:t>
            </w:r>
          </w:p>
          <w:p w:rsidR="00D519BB" w:rsidRPr="001A01EE" w:rsidRDefault="00D519BB" w:rsidP="00D519BB">
            <w:pPr>
              <w:widowControl w:val="0"/>
              <w:numPr>
                <w:ilvl w:val="0"/>
                <w:numId w:val="1"/>
              </w:numPr>
              <w:suppressAutoHyphens/>
              <w:autoSpaceDE w:val="0"/>
              <w:autoSpaceDN w:val="0"/>
              <w:adjustRightInd w:val="0"/>
              <w:spacing w:after="0" w:line="240" w:lineRule="auto"/>
              <w:ind w:left="34" w:firstLine="292"/>
              <w:jc w:val="both"/>
              <w:rPr>
                <w:rFonts w:ascii="Times New Roman" w:hAnsi="Times New Roman"/>
                <w:sz w:val="24"/>
                <w:szCs w:val="24"/>
              </w:rPr>
            </w:pPr>
            <w:r w:rsidRPr="001A01EE">
              <w:rPr>
                <w:rFonts w:ascii="Times New Roman" w:hAnsi="Times New Roman"/>
                <w:sz w:val="24"/>
                <w:szCs w:val="24"/>
              </w:rPr>
              <w:t xml:space="preserve"> Локальной сметой № 21 (</w:t>
            </w:r>
            <w:r w:rsidRPr="001A01EE">
              <w:rPr>
                <w:rFonts w:ascii="Times New Roman" w:hAnsi="Times New Roman"/>
                <w:i/>
                <w:sz w:val="24"/>
                <w:szCs w:val="24"/>
              </w:rPr>
              <w:t>Приложение № 6-3</w:t>
            </w:r>
            <w:r w:rsidRPr="001A01EE">
              <w:rPr>
                <w:rFonts w:ascii="Times New Roman" w:hAnsi="Times New Roman"/>
                <w:sz w:val="24"/>
                <w:szCs w:val="24"/>
              </w:rPr>
              <w:t xml:space="preserve"> к </w:t>
            </w:r>
            <w:r w:rsidRPr="001A01EE">
              <w:rPr>
                <w:rFonts w:ascii="Times New Roman" w:hAnsi="Times New Roman"/>
                <w:color w:val="000000"/>
                <w:sz w:val="24"/>
                <w:szCs w:val="24"/>
              </w:rPr>
              <w:t>документации об аукционе</w:t>
            </w:r>
            <w:r w:rsidRPr="001A01EE">
              <w:rPr>
                <w:rFonts w:ascii="Times New Roman" w:hAnsi="Times New Roman"/>
                <w:sz w:val="24"/>
                <w:szCs w:val="24"/>
              </w:rPr>
              <w:t>);</w:t>
            </w:r>
          </w:p>
          <w:p w:rsidR="00D519BB" w:rsidRPr="001A01EE" w:rsidRDefault="00D519BB" w:rsidP="00D519BB">
            <w:pPr>
              <w:widowControl w:val="0"/>
              <w:numPr>
                <w:ilvl w:val="0"/>
                <w:numId w:val="1"/>
              </w:numPr>
              <w:suppressAutoHyphens/>
              <w:autoSpaceDE w:val="0"/>
              <w:autoSpaceDN w:val="0"/>
              <w:adjustRightInd w:val="0"/>
              <w:spacing w:after="0" w:line="240" w:lineRule="auto"/>
              <w:ind w:left="34" w:firstLine="292"/>
              <w:jc w:val="both"/>
              <w:rPr>
                <w:rFonts w:ascii="Times New Roman" w:hAnsi="Times New Roman"/>
                <w:sz w:val="24"/>
                <w:szCs w:val="24"/>
              </w:rPr>
            </w:pPr>
            <w:r>
              <w:rPr>
                <w:rFonts w:ascii="Times New Roman" w:hAnsi="Times New Roman"/>
                <w:sz w:val="24"/>
                <w:szCs w:val="24"/>
              </w:rPr>
              <w:t xml:space="preserve"> </w:t>
            </w:r>
            <w:r w:rsidRPr="001A01EE">
              <w:rPr>
                <w:rFonts w:ascii="Times New Roman" w:hAnsi="Times New Roman"/>
                <w:sz w:val="24"/>
                <w:szCs w:val="24"/>
              </w:rPr>
              <w:t>Локальной сметой № 22 (</w:t>
            </w:r>
            <w:r w:rsidRPr="001A01EE">
              <w:rPr>
                <w:rFonts w:ascii="Times New Roman" w:hAnsi="Times New Roman"/>
                <w:i/>
                <w:sz w:val="24"/>
                <w:szCs w:val="24"/>
              </w:rPr>
              <w:t>Приложение № 6-4</w:t>
            </w:r>
            <w:r w:rsidRPr="001A01EE">
              <w:rPr>
                <w:rFonts w:ascii="Times New Roman" w:hAnsi="Times New Roman"/>
                <w:sz w:val="24"/>
                <w:szCs w:val="24"/>
              </w:rPr>
              <w:t xml:space="preserve"> к </w:t>
            </w:r>
            <w:r w:rsidRPr="001A01EE">
              <w:rPr>
                <w:rFonts w:ascii="Times New Roman" w:hAnsi="Times New Roman"/>
                <w:color w:val="000000"/>
                <w:sz w:val="24"/>
                <w:szCs w:val="24"/>
              </w:rPr>
              <w:t>документации об аукционе</w:t>
            </w:r>
            <w:r w:rsidRPr="001A01EE">
              <w:rPr>
                <w:rFonts w:ascii="Times New Roman" w:hAnsi="Times New Roman"/>
                <w:sz w:val="24"/>
                <w:szCs w:val="24"/>
              </w:rPr>
              <w:t>);</w:t>
            </w:r>
          </w:p>
          <w:p w:rsidR="00D519BB" w:rsidRPr="001A01EE" w:rsidRDefault="00D519BB" w:rsidP="00D519BB">
            <w:pPr>
              <w:widowControl w:val="0"/>
              <w:numPr>
                <w:ilvl w:val="0"/>
                <w:numId w:val="1"/>
              </w:numPr>
              <w:suppressAutoHyphens/>
              <w:autoSpaceDE w:val="0"/>
              <w:autoSpaceDN w:val="0"/>
              <w:adjustRightInd w:val="0"/>
              <w:spacing w:after="0" w:line="240" w:lineRule="auto"/>
              <w:ind w:left="34" w:firstLine="292"/>
              <w:jc w:val="both"/>
              <w:rPr>
                <w:rFonts w:ascii="Times New Roman" w:hAnsi="Times New Roman"/>
                <w:sz w:val="24"/>
                <w:szCs w:val="24"/>
              </w:rPr>
            </w:pPr>
            <w:r w:rsidRPr="001A01EE">
              <w:rPr>
                <w:rFonts w:ascii="Times New Roman" w:hAnsi="Times New Roman"/>
                <w:sz w:val="24"/>
                <w:szCs w:val="24"/>
              </w:rPr>
              <w:t xml:space="preserve"> Эскизом № 1 (</w:t>
            </w:r>
            <w:r w:rsidRPr="001A01EE">
              <w:rPr>
                <w:rFonts w:ascii="Times New Roman" w:hAnsi="Times New Roman"/>
                <w:i/>
                <w:sz w:val="24"/>
                <w:szCs w:val="24"/>
              </w:rPr>
              <w:t>Приложение № 7-1</w:t>
            </w:r>
            <w:r w:rsidRPr="001A01EE">
              <w:rPr>
                <w:rFonts w:ascii="Times New Roman" w:hAnsi="Times New Roman"/>
                <w:sz w:val="24"/>
                <w:szCs w:val="24"/>
              </w:rPr>
              <w:t xml:space="preserve"> к документации об аукционе);</w:t>
            </w:r>
          </w:p>
          <w:p w:rsidR="00D519BB" w:rsidRPr="001A01EE" w:rsidRDefault="00D519BB" w:rsidP="00D519BB">
            <w:pPr>
              <w:pStyle w:val="a3"/>
              <w:numPr>
                <w:ilvl w:val="0"/>
                <w:numId w:val="1"/>
              </w:numPr>
              <w:snapToGrid w:val="0"/>
              <w:spacing w:after="0" w:line="240" w:lineRule="auto"/>
              <w:ind w:left="0" w:firstLine="326"/>
              <w:jc w:val="both"/>
              <w:rPr>
                <w:rFonts w:ascii="Times New Roman" w:hAnsi="Times New Roman"/>
                <w:sz w:val="24"/>
                <w:szCs w:val="24"/>
              </w:rPr>
            </w:pPr>
            <w:r w:rsidRPr="001A01EE">
              <w:rPr>
                <w:rFonts w:ascii="Times New Roman" w:hAnsi="Times New Roman"/>
                <w:sz w:val="24"/>
                <w:szCs w:val="24"/>
              </w:rPr>
              <w:t xml:space="preserve"> Эскизом № 2 (</w:t>
            </w:r>
            <w:r w:rsidRPr="001A01EE">
              <w:rPr>
                <w:rFonts w:ascii="Times New Roman" w:hAnsi="Times New Roman"/>
                <w:i/>
                <w:sz w:val="24"/>
                <w:szCs w:val="24"/>
              </w:rPr>
              <w:t>Приложение № 7-2</w:t>
            </w:r>
            <w:r w:rsidRPr="001A01EE">
              <w:rPr>
                <w:rFonts w:ascii="Times New Roman" w:hAnsi="Times New Roman"/>
                <w:sz w:val="24"/>
                <w:szCs w:val="24"/>
              </w:rPr>
              <w:t xml:space="preserve"> к документации об аукционе);</w:t>
            </w:r>
          </w:p>
          <w:p w:rsidR="00D519BB" w:rsidRPr="001A01EE" w:rsidRDefault="00D519BB" w:rsidP="00D519BB">
            <w:pPr>
              <w:pStyle w:val="a3"/>
              <w:numPr>
                <w:ilvl w:val="0"/>
                <w:numId w:val="7"/>
              </w:numPr>
              <w:tabs>
                <w:tab w:val="left" w:pos="320"/>
              </w:tabs>
              <w:snapToGrid w:val="0"/>
              <w:spacing w:after="0" w:line="240" w:lineRule="auto"/>
              <w:ind w:left="0" w:firstLine="318"/>
              <w:jc w:val="both"/>
              <w:rPr>
                <w:rFonts w:ascii="Times New Roman" w:hAnsi="Times New Roman"/>
                <w:sz w:val="24"/>
                <w:szCs w:val="24"/>
              </w:rPr>
            </w:pPr>
            <w:r w:rsidRPr="001A01EE">
              <w:rPr>
                <w:rFonts w:ascii="Times New Roman" w:hAnsi="Times New Roman"/>
                <w:sz w:val="24"/>
                <w:szCs w:val="24"/>
              </w:rPr>
              <w:t xml:space="preserve"> Федеральным законом от 30 декабря 2009 г. № 384-Ф3 «Технический регламент о безопасности зданий и сооружений»;</w:t>
            </w:r>
          </w:p>
          <w:p w:rsidR="00D519BB" w:rsidRPr="001A01EE" w:rsidRDefault="00D519BB" w:rsidP="00D519BB">
            <w:pPr>
              <w:pStyle w:val="a3"/>
              <w:numPr>
                <w:ilvl w:val="0"/>
                <w:numId w:val="7"/>
              </w:numPr>
              <w:snapToGrid w:val="0"/>
              <w:spacing w:after="0" w:line="240" w:lineRule="auto"/>
              <w:ind w:left="0" w:firstLine="318"/>
              <w:jc w:val="both"/>
              <w:rPr>
                <w:rFonts w:ascii="Times New Roman" w:hAnsi="Times New Roman"/>
                <w:sz w:val="24"/>
                <w:szCs w:val="24"/>
              </w:rPr>
            </w:pPr>
            <w:r w:rsidRPr="001A01EE">
              <w:rPr>
                <w:rFonts w:ascii="Times New Roman" w:hAnsi="Times New Roman"/>
                <w:sz w:val="24"/>
                <w:szCs w:val="24"/>
              </w:rPr>
              <w:t xml:space="preserve"> Федеральным законом от 22 июля 2008 г. № 123-ФЗ «Технический регламент о требованиях пожарной безопасности»;</w:t>
            </w:r>
          </w:p>
          <w:p w:rsidR="00D519BB" w:rsidRPr="001A01EE" w:rsidRDefault="00D519BB" w:rsidP="00D519BB">
            <w:pPr>
              <w:pStyle w:val="a3"/>
              <w:numPr>
                <w:ilvl w:val="0"/>
                <w:numId w:val="6"/>
              </w:numPr>
              <w:tabs>
                <w:tab w:val="left" w:pos="320"/>
              </w:tabs>
              <w:snapToGrid w:val="0"/>
              <w:spacing w:after="0" w:line="240" w:lineRule="auto"/>
              <w:ind w:left="0" w:firstLine="318"/>
              <w:jc w:val="both"/>
              <w:rPr>
                <w:rFonts w:ascii="Times New Roman" w:hAnsi="Times New Roman"/>
                <w:sz w:val="24"/>
                <w:szCs w:val="24"/>
              </w:rPr>
            </w:pPr>
            <w:r w:rsidRPr="001A01EE">
              <w:rPr>
                <w:rFonts w:ascii="Times New Roman" w:hAnsi="Times New Roman"/>
                <w:sz w:val="24"/>
                <w:szCs w:val="24"/>
              </w:rPr>
              <w:t xml:space="preserve"> Сводом правил СП 71.13330.2017 «Изоляционные и отделочные покрытия». Актуализированная редакция СНиП 3.04.01-87;</w:t>
            </w:r>
          </w:p>
          <w:p w:rsidR="00D519BB" w:rsidRDefault="00D519BB" w:rsidP="00D519BB">
            <w:pPr>
              <w:pStyle w:val="a3"/>
              <w:numPr>
                <w:ilvl w:val="0"/>
                <w:numId w:val="6"/>
              </w:numPr>
              <w:tabs>
                <w:tab w:val="left" w:pos="320"/>
              </w:tabs>
              <w:snapToGrid w:val="0"/>
              <w:spacing w:after="0" w:line="240" w:lineRule="auto"/>
              <w:ind w:left="0" w:firstLine="318"/>
              <w:jc w:val="both"/>
              <w:rPr>
                <w:rFonts w:ascii="Times New Roman" w:hAnsi="Times New Roman"/>
                <w:sz w:val="24"/>
                <w:szCs w:val="24"/>
              </w:rPr>
            </w:pPr>
            <w:r w:rsidRPr="001A01EE">
              <w:rPr>
                <w:rFonts w:ascii="Times New Roman" w:hAnsi="Times New Roman"/>
                <w:sz w:val="24"/>
                <w:szCs w:val="24"/>
              </w:rPr>
              <w:t xml:space="preserve"> Сводом правил СП 70.13330.2012 «Несущие и ограждающие конструкции». Актуализированная редакция СНиП 3.03.01-87;</w:t>
            </w:r>
          </w:p>
          <w:p w:rsidR="00D519BB" w:rsidRPr="00F70AE0" w:rsidRDefault="00D519BB" w:rsidP="00D519BB">
            <w:pPr>
              <w:pStyle w:val="a3"/>
              <w:numPr>
                <w:ilvl w:val="0"/>
                <w:numId w:val="6"/>
              </w:numPr>
              <w:spacing w:after="0" w:line="240" w:lineRule="auto"/>
              <w:ind w:left="0" w:firstLine="318"/>
              <w:jc w:val="both"/>
              <w:rPr>
                <w:rFonts w:ascii="Times New Roman" w:hAnsi="Times New Roman"/>
                <w:sz w:val="24"/>
                <w:szCs w:val="24"/>
              </w:rPr>
            </w:pPr>
            <w:r>
              <w:rPr>
                <w:rFonts w:ascii="Times New Roman" w:hAnsi="Times New Roman"/>
                <w:sz w:val="24"/>
                <w:szCs w:val="24"/>
              </w:rPr>
              <w:t xml:space="preserve"> Сводом правил СП 76.13330.2016 «</w:t>
            </w:r>
            <w:r w:rsidRPr="00F70AE0">
              <w:rPr>
                <w:rFonts w:ascii="Times New Roman" w:hAnsi="Times New Roman"/>
                <w:sz w:val="24"/>
                <w:szCs w:val="24"/>
              </w:rPr>
              <w:t>Электротехнические устройства». Актуализиров</w:t>
            </w:r>
            <w:r>
              <w:rPr>
                <w:rFonts w:ascii="Times New Roman" w:hAnsi="Times New Roman"/>
                <w:sz w:val="24"/>
                <w:szCs w:val="24"/>
              </w:rPr>
              <w:t>анная редакция СНиП 3.05.06-85;</w:t>
            </w:r>
          </w:p>
          <w:p w:rsidR="00D519BB" w:rsidRPr="001A01EE" w:rsidRDefault="00D519BB" w:rsidP="00D519BB">
            <w:pPr>
              <w:pStyle w:val="1"/>
              <w:numPr>
                <w:ilvl w:val="0"/>
                <w:numId w:val="6"/>
              </w:numPr>
              <w:spacing w:before="0" w:after="0"/>
              <w:ind w:left="0" w:firstLine="318"/>
              <w:jc w:val="both"/>
              <w:rPr>
                <w:rFonts w:ascii="Times New Roman" w:hAnsi="Times New Roman"/>
                <w:b w:val="0"/>
                <w:sz w:val="24"/>
                <w:szCs w:val="24"/>
              </w:rPr>
            </w:pPr>
            <w:r w:rsidRPr="001A01EE">
              <w:rPr>
                <w:rFonts w:ascii="Times New Roman" w:hAnsi="Times New Roman"/>
                <w:b w:val="0"/>
                <w:sz w:val="24"/>
                <w:szCs w:val="24"/>
              </w:rPr>
              <w:t xml:space="preserve"> Приказом Министерства труда и социальной защиты РФ от 11 декабря 2020 г. № 883н «Об утверждении Правил по охране труда при строительстве, реконструкции и ремонте»;</w:t>
            </w:r>
          </w:p>
          <w:p w:rsidR="00D519BB" w:rsidRPr="001A01EE" w:rsidRDefault="00D519BB" w:rsidP="00D519BB">
            <w:pPr>
              <w:pStyle w:val="1"/>
              <w:numPr>
                <w:ilvl w:val="0"/>
                <w:numId w:val="6"/>
              </w:numPr>
              <w:shd w:val="clear" w:color="auto" w:fill="FFFFFF"/>
              <w:spacing w:before="0" w:after="0"/>
              <w:ind w:left="0" w:firstLine="318"/>
              <w:jc w:val="both"/>
              <w:textAlignment w:val="baseline"/>
              <w:rPr>
                <w:rFonts w:ascii="Times New Roman" w:hAnsi="Times New Roman"/>
                <w:b w:val="0"/>
                <w:sz w:val="24"/>
                <w:szCs w:val="24"/>
              </w:rPr>
            </w:pPr>
            <w:r w:rsidRPr="001A01EE">
              <w:rPr>
                <w:rFonts w:ascii="Times New Roman" w:hAnsi="Times New Roman"/>
                <w:b w:val="0"/>
                <w:sz w:val="24"/>
                <w:szCs w:val="24"/>
              </w:rPr>
              <w:t xml:space="preserve"> Приказом Министерства энергетики РФ от 13 января 2003 г. № 6 «Об утверждении Правил технической эксплуатации электроустановок потребителей»;</w:t>
            </w:r>
          </w:p>
          <w:p w:rsidR="00D519BB" w:rsidRPr="001A01EE" w:rsidRDefault="00D519BB" w:rsidP="00D519BB">
            <w:pPr>
              <w:pStyle w:val="a3"/>
              <w:numPr>
                <w:ilvl w:val="0"/>
                <w:numId w:val="6"/>
              </w:numPr>
              <w:tabs>
                <w:tab w:val="left" w:pos="320"/>
              </w:tabs>
              <w:snapToGrid w:val="0"/>
              <w:spacing w:after="0" w:line="240" w:lineRule="auto"/>
              <w:ind w:left="0" w:firstLine="318"/>
              <w:jc w:val="both"/>
              <w:rPr>
                <w:rFonts w:ascii="Times New Roman" w:hAnsi="Times New Roman"/>
                <w:sz w:val="24"/>
                <w:szCs w:val="24"/>
              </w:rPr>
            </w:pPr>
            <w:r w:rsidRPr="001A01EE">
              <w:rPr>
                <w:rFonts w:ascii="Times New Roman" w:hAnsi="Times New Roman"/>
                <w:sz w:val="24"/>
                <w:szCs w:val="24"/>
              </w:rPr>
              <w:t xml:space="preserve"> ГОСТ 30971-2012 «Швы монтажные узлов примыкания оконных блоков к стеновым проемам. Общие технические условия»;</w:t>
            </w:r>
          </w:p>
          <w:p w:rsidR="00D519BB" w:rsidRPr="001A01EE" w:rsidRDefault="00D519BB" w:rsidP="00D519BB">
            <w:pPr>
              <w:pStyle w:val="a3"/>
              <w:numPr>
                <w:ilvl w:val="0"/>
                <w:numId w:val="6"/>
              </w:numPr>
              <w:tabs>
                <w:tab w:val="left" w:pos="320"/>
              </w:tabs>
              <w:snapToGrid w:val="0"/>
              <w:spacing w:after="0" w:line="240" w:lineRule="auto"/>
              <w:ind w:left="0" w:firstLine="318"/>
              <w:jc w:val="both"/>
              <w:rPr>
                <w:rFonts w:ascii="Times New Roman" w:hAnsi="Times New Roman"/>
                <w:sz w:val="24"/>
                <w:szCs w:val="24"/>
              </w:rPr>
            </w:pPr>
            <w:r w:rsidRPr="001A01EE">
              <w:rPr>
                <w:rFonts w:ascii="Times New Roman" w:hAnsi="Times New Roman"/>
                <w:sz w:val="24"/>
                <w:szCs w:val="24"/>
              </w:rPr>
              <w:t xml:space="preserve"> ГОСТ 23166-99 «Блоки оконные. Общие технические условия»;</w:t>
            </w:r>
          </w:p>
          <w:p w:rsidR="00D519BB" w:rsidRPr="001A01EE" w:rsidRDefault="00D519BB" w:rsidP="00D519BB">
            <w:pPr>
              <w:pStyle w:val="a3"/>
              <w:numPr>
                <w:ilvl w:val="0"/>
                <w:numId w:val="6"/>
              </w:numPr>
              <w:tabs>
                <w:tab w:val="left" w:pos="320"/>
              </w:tabs>
              <w:snapToGrid w:val="0"/>
              <w:spacing w:after="0" w:line="240" w:lineRule="auto"/>
              <w:ind w:left="0" w:firstLine="318"/>
              <w:jc w:val="both"/>
              <w:rPr>
                <w:rFonts w:ascii="Times New Roman" w:hAnsi="Times New Roman"/>
                <w:sz w:val="24"/>
                <w:szCs w:val="24"/>
              </w:rPr>
            </w:pPr>
            <w:r w:rsidRPr="001A01EE">
              <w:rPr>
                <w:rFonts w:ascii="Times New Roman" w:hAnsi="Times New Roman"/>
                <w:sz w:val="24"/>
                <w:szCs w:val="24"/>
              </w:rPr>
              <w:t xml:space="preserve"> ГОСТ 30673-2013 «Профили поливинилхлоридные для оконных и дверных блоков. Технические условия»;</w:t>
            </w:r>
          </w:p>
          <w:p w:rsidR="00D519BB" w:rsidRPr="001A01EE" w:rsidRDefault="00D519BB" w:rsidP="00D519BB">
            <w:pPr>
              <w:pStyle w:val="a3"/>
              <w:numPr>
                <w:ilvl w:val="0"/>
                <w:numId w:val="6"/>
              </w:numPr>
              <w:tabs>
                <w:tab w:val="left" w:pos="320"/>
              </w:tabs>
              <w:snapToGrid w:val="0"/>
              <w:spacing w:after="0" w:line="240" w:lineRule="auto"/>
              <w:ind w:left="0" w:firstLine="318"/>
              <w:jc w:val="both"/>
              <w:rPr>
                <w:rFonts w:ascii="Times New Roman" w:hAnsi="Times New Roman"/>
                <w:sz w:val="24"/>
                <w:szCs w:val="24"/>
              </w:rPr>
            </w:pPr>
            <w:r w:rsidRPr="001A01EE">
              <w:rPr>
                <w:rFonts w:ascii="Times New Roman" w:hAnsi="Times New Roman"/>
                <w:sz w:val="24"/>
                <w:szCs w:val="24"/>
              </w:rPr>
              <w:t xml:space="preserve"> ГОСТ 30674-99 «Блоки оконные из поливинилхлоридных профилей. Технические условия»;</w:t>
            </w:r>
          </w:p>
          <w:p w:rsidR="00D519BB" w:rsidRDefault="00D519BB" w:rsidP="00D519BB">
            <w:pPr>
              <w:pStyle w:val="a3"/>
              <w:numPr>
                <w:ilvl w:val="0"/>
                <w:numId w:val="6"/>
              </w:numPr>
              <w:tabs>
                <w:tab w:val="left" w:pos="320"/>
              </w:tabs>
              <w:snapToGrid w:val="0"/>
              <w:spacing w:after="0" w:line="240" w:lineRule="auto"/>
              <w:ind w:left="35" w:firstLine="283"/>
              <w:jc w:val="both"/>
              <w:rPr>
                <w:rFonts w:ascii="Times New Roman" w:hAnsi="Times New Roman"/>
                <w:sz w:val="24"/>
                <w:szCs w:val="24"/>
              </w:rPr>
            </w:pPr>
            <w:r w:rsidRPr="001A01EE">
              <w:rPr>
                <w:rFonts w:ascii="Times New Roman" w:hAnsi="Times New Roman"/>
                <w:sz w:val="24"/>
                <w:szCs w:val="24"/>
              </w:rPr>
              <w:t xml:space="preserve"> ГОСТ 24866-2014 «Стеклопакеты клееные. Технические условия»;</w:t>
            </w:r>
          </w:p>
          <w:p w:rsidR="00D519BB" w:rsidRPr="00F70AE0" w:rsidRDefault="00D519BB" w:rsidP="00D519BB">
            <w:pPr>
              <w:pStyle w:val="a3"/>
              <w:numPr>
                <w:ilvl w:val="0"/>
                <w:numId w:val="6"/>
              </w:numPr>
              <w:tabs>
                <w:tab w:val="left" w:pos="320"/>
              </w:tabs>
              <w:snapToGrid w:val="0"/>
              <w:spacing w:after="0" w:line="240" w:lineRule="auto"/>
              <w:ind w:left="0" w:firstLine="318"/>
              <w:jc w:val="both"/>
              <w:rPr>
                <w:rFonts w:ascii="Times New Roman" w:hAnsi="Times New Roman"/>
                <w:sz w:val="24"/>
                <w:szCs w:val="24"/>
              </w:rPr>
            </w:pPr>
            <w:r>
              <w:rPr>
                <w:rFonts w:ascii="Times New Roman" w:hAnsi="Times New Roman"/>
                <w:sz w:val="24"/>
                <w:szCs w:val="24"/>
              </w:rPr>
              <w:lastRenderedPageBreak/>
              <w:t xml:space="preserve"> </w:t>
            </w:r>
            <w:r w:rsidRPr="00F70AE0">
              <w:rPr>
                <w:rFonts w:ascii="Times New Roman" w:hAnsi="Times New Roman"/>
                <w:sz w:val="24"/>
                <w:szCs w:val="24"/>
              </w:rPr>
              <w:t>ГОСТ Р 50571.16-2019/МЭК 60364-6:2016</w:t>
            </w:r>
            <w:r>
              <w:rPr>
                <w:rFonts w:ascii="Times New Roman" w:hAnsi="Times New Roman"/>
                <w:sz w:val="24"/>
                <w:szCs w:val="24"/>
              </w:rPr>
              <w:t xml:space="preserve"> «</w:t>
            </w:r>
            <w:r w:rsidRPr="00F70AE0">
              <w:rPr>
                <w:rFonts w:ascii="Times New Roman" w:hAnsi="Times New Roman"/>
                <w:sz w:val="24"/>
                <w:szCs w:val="24"/>
              </w:rPr>
              <w:t>Электроустановки ни</w:t>
            </w:r>
            <w:r>
              <w:rPr>
                <w:rFonts w:ascii="Times New Roman" w:hAnsi="Times New Roman"/>
                <w:sz w:val="24"/>
                <w:szCs w:val="24"/>
              </w:rPr>
              <w:t>зковольтные. Часть 6. Испытания»;</w:t>
            </w:r>
          </w:p>
          <w:p w:rsidR="00D519BB" w:rsidRPr="001A01EE" w:rsidRDefault="00D519BB" w:rsidP="00D519BB">
            <w:pPr>
              <w:pStyle w:val="a9"/>
              <w:numPr>
                <w:ilvl w:val="0"/>
                <w:numId w:val="6"/>
              </w:numPr>
              <w:spacing w:line="240" w:lineRule="auto"/>
              <w:ind w:left="0" w:firstLine="318"/>
              <w:jc w:val="both"/>
              <w:rPr>
                <w:b w:val="0"/>
              </w:rPr>
            </w:pPr>
            <w:r w:rsidRPr="001A01EE">
              <w:rPr>
                <w:b w:val="0"/>
              </w:rPr>
              <w:t xml:space="preserve"> Правилами устройства электроустановок (ПУЭ) 6-ое издание (утв. Минэнерго СССР) и 7-ое издание (утв. Минтопэнерго РФ 6 октября 1999 г.); приказом Минэнерго РФ от 8 июля 2002 г. № 204; приказом Минэнерго РФ от 9 апреля 2003 г. № 150; приказом Минэнерго РФ от 20 мая 2003 г. № 187; приказом Минэнерго РФ от 20 июня 2003 г. № 242.</w:t>
            </w:r>
          </w:p>
          <w:p w:rsidR="00D519BB" w:rsidRPr="001A01EE" w:rsidRDefault="00D519BB" w:rsidP="00F2013C">
            <w:pPr>
              <w:pStyle w:val="a9"/>
              <w:spacing w:line="240" w:lineRule="auto"/>
              <w:jc w:val="both"/>
              <w:rPr>
                <w:b w:val="0"/>
              </w:rPr>
            </w:pPr>
          </w:p>
          <w:p w:rsidR="00D519BB" w:rsidRPr="001A01EE" w:rsidRDefault="00D519BB" w:rsidP="00F2013C">
            <w:pPr>
              <w:tabs>
                <w:tab w:val="left" w:pos="320"/>
              </w:tabs>
              <w:snapToGrid w:val="0"/>
              <w:spacing w:after="0" w:line="240" w:lineRule="auto"/>
              <w:ind w:firstLine="204"/>
              <w:jc w:val="both"/>
              <w:rPr>
                <w:rFonts w:ascii="Times New Roman" w:hAnsi="Times New Roman"/>
                <w:sz w:val="24"/>
                <w:szCs w:val="24"/>
              </w:rPr>
            </w:pPr>
            <w:r w:rsidRPr="001A01EE">
              <w:rPr>
                <w:rFonts w:ascii="Times New Roman" w:hAnsi="Times New Roman"/>
                <w:sz w:val="24"/>
                <w:szCs w:val="24"/>
              </w:rPr>
              <w:t>2.</w:t>
            </w:r>
            <w:r w:rsidRPr="001A01EE">
              <w:rPr>
                <w:rFonts w:ascii="Times New Roman" w:hAnsi="Times New Roman"/>
              </w:rPr>
              <w:t xml:space="preserve"> </w:t>
            </w:r>
            <w:r w:rsidRPr="001A01EE">
              <w:rPr>
                <w:rFonts w:ascii="Times New Roman" w:hAnsi="Times New Roman"/>
                <w:sz w:val="24"/>
                <w:szCs w:val="24"/>
              </w:rPr>
              <w:t>Товары и материалы, используемые при выполнении работ, соответствуют:</w:t>
            </w:r>
          </w:p>
          <w:p w:rsidR="00D519BB" w:rsidRPr="001A01EE" w:rsidRDefault="00D519BB" w:rsidP="00D519BB">
            <w:pPr>
              <w:pStyle w:val="a3"/>
              <w:numPr>
                <w:ilvl w:val="0"/>
                <w:numId w:val="8"/>
              </w:numPr>
              <w:tabs>
                <w:tab w:val="left" w:pos="320"/>
              </w:tabs>
              <w:snapToGrid w:val="0"/>
              <w:spacing w:after="0" w:line="240" w:lineRule="auto"/>
              <w:ind w:left="0" w:firstLine="318"/>
              <w:jc w:val="both"/>
              <w:rPr>
                <w:rFonts w:ascii="Times New Roman" w:hAnsi="Times New Roman"/>
                <w:sz w:val="24"/>
                <w:szCs w:val="24"/>
              </w:rPr>
            </w:pPr>
            <w:r w:rsidRPr="001A01EE">
              <w:rPr>
                <w:rFonts w:ascii="Times New Roman" w:hAnsi="Times New Roman"/>
                <w:sz w:val="24"/>
                <w:szCs w:val="24"/>
              </w:rPr>
              <w:t xml:space="preserve"> Требованиям к товарам, используемому при выполнении работ (</w:t>
            </w:r>
            <w:r w:rsidRPr="001A01EE">
              <w:rPr>
                <w:rFonts w:ascii="Times New Roman" w:hAnsi="Times New Roman"/>
                <w:i/>
                <w:sz w:val="24"/>
                <w:szCs w:val="24"/>
              </w:rPr>
              <w:t>Приложение № 3</w:t>
            </w:r>
            <w:r w:rsidRPr="001A01EE">
              <w:rPr>
                <w:rFonts w:ascii="Times New Roman" w:hAnsi="Times New Roman"/>
                <w:sz w:val="24"/>
                <w:szCs w:val="24"/>
              </w:rPr>
              <w:t xml:space="preserve"> к </w:t>
            </w:r>
            <w:r w:rsidRPr="001A01EE">
              <w:rPr>
                <w:rFonts w:ascii="Times New Roman" w:hAnsi="Times New Roman"/>
                <w:color w:val="000000"/>
                <w:sz w:val="24"/>
                <w:szCs w:val="24"/>
              </w:rPr>
              <w:t>документации об аукционе</w:t>
            </w:r>
            <w:r w:rsidRPr="001A01EE">
              <w:rPr>
                <w:rFonts w:ascii="Times New Roman" w:hAnsi="Times New Roman"/>
                <w:sz w:val="24"/>
                <w:szCs w:val="24"/>
              </w:rPr>
              <w:t>);</w:t>
            </w:r>
          </w:p>
          <w:p w:rsidR="00D519BB" w:rsidRPr="001A01EE" w:rsidRDefault="00D519BB" w:rsidP="00D519BB">
            <w:pPr>
              <w:pStyle w:val="a3"/>
              <w:numPr>
                <w:ilvl w:val="0"/>
                <w:numId w:val="8"/>
              </w:numPr>
              <w:tabs>
                <w:tab w:val="left" w:pos="320"/>
              </w:tabs>
              <w:snapToGrid w:val="0"/>
              <w:spacing w:after="0" w:line="240" w:lineRule="auto"/>
              <w:ind w:left="0" w:firstLine="318"/>
              <w:jc w:val="both"/>
              <w:rPr>
                <w:rFonts w:ascii="Times New Roman" w:hAnsi="Times New Roman"/>
                <w:sz w:val="24"/>
                <w:szCs w:val="24"/>
              </w:rPr>
            </w:pPr>
            <w:r w:rsidRPr="001A01EE">
              <w:rPr>
                <w:rFonts w:ascii="Times New Roman" w:hAnsi="Times New Roman"/>
                <w:sz w:val="24"/>
                <w:szCs w:val="24"/>
              </w:rPr>
              <w:t xml:space="preserve"> </w:t>
            </w:r>
            <w:r w:rsidRPr="001A01EE">
              <w:rPr>
                <w:rFonts w:ascii="Times New Roman" w:hAnsi="Times New Roman"/>
                <w:sz w:val="24"/>
                <w:szCs w:val="24"/>
                <w:lang w:val="x-none"/>
              </w:rPr>
              <w:t>Локальной смет</w:t>
            </w:r>
            <w:r w:rsidRPr="001A01EE">
              <w:rPr>
                <w:rFonts w:ascii="Times New Roman" w:hAnsi="Times New Roman"/>
                <w:sz w:val="24"/>
                <w:szCs w:val="24"/>
              </w:rPr>
              <w:t>е</w:t>
            </w:r>
            <w:r w:rsidRPr="001A01EE">
              <w:rPr>
                <w:rFonts w:ascii="Times New Roman" w:hAnsi="Times New Roman"/>
                <w:sz w:val="24"/>
                <w:szCs w:val="24"/>
                <w:lang w:val="x-none"/>
              </w:rPr>
              <w:t xml:space="preserve"> №</w:t>
            </w:r>
            <w:r w:rsidRPr="001A01EE">
              <w:rPr>
                <w:rFonts w:ascii="Times New Roman" w:hAnsi="Times New Roman"/>
                <w:sz w:val="24"/>
                <w:szCs w:val="24"/>
              </w:rPr>
              <w:t xml:space="preserve"> 11-1</w:t>
            </w:r>
            <w:r w:rsidRPr="001A01EE">
              <w:rPr>
                <w:rFonts w:ascii="Times New Roman" w:hAnsi="Times New Roman"/>
                <w:sz w:val="24"/>
                <w:szCs w:val="24"/>
                <w:lang w:val="x-none"/>
              </w:rPr>
              <w:t xml:space="preserve"> (</w:t>
            </w:r>
            <w:r w:rsidRPr="001A01EE">
              <w:rPr>
                <w:rFonts w:ascii="Times New Roman" w:hAnsi="Times New Roman"/>
                <w:i/>
                <w:sz w:val="24"/>
                <w:szCs w:val="24"/>
                <w:lang w:val="x-none"/>
              </w:rPr>
              <w:t xml:space="preserve">Приложение № </w:t>
            </w:r>
            <w:r w:rsidRPr="001A01EE">
              <w:rPr>
                <w:rFonts w:ascii="Times New Roman" w:hAnsi="Times New Roman"/>
                <w:i/>
                <w:sz w:val="24"/>
                <w:szCs w:val="24"/>
              </w:rPr>
              <w:t>6-1</w:t>
            </w:r>
            <w:r w:rsidRPr="001A01EE">
              <w:rPr>
                <w:rFonts w:ascii="Times New Roman" w:hAnsi="Times New Roman"/>
                <w:sz w:val="24"/>
                <w:szCs w:val="24"/>
              </w:rPr>
              <w:t xml:space="preserve"> к </w:t>
            </w:r>
            <w:r w:rsidRPr="001A01EE">
              <w:rPr>
                <w:rFonts w:ascii="Times New Roman" w:hAnsi="Times New Roman"/>
                <w:color w:val="000000"/>
                <w:sz w:val="24"/>
                <w:szCs w:val="24"/>
              </w:rPr>
              <w:t>документации об аукционе</w:t>
            </w:r>
            <w:r w:rsidRPr="001A01EE">
              <w:rPr>
                <w:rFonts w:ascii="Times New Roman" w:hAnsi="Times New Roman"/>
                <w:sz w:val="24"/>
                <w:szCs w:val="24"/>
                <w:lang w:val="x-none"/>
              </w:rPr>
              <w:t>)</w:t>
            </w:r>
            <w:r w:rsidRPr="001A01EE">
              <w:rPr>
                <w:rFonts w:ascii="Times New Roman" w:hAnsi="Times New Roman"/>
                <w:sz w:val="24"/>
                <w:szCs w:val="24"/>
              </w:rPr>
              <w:t>;</w:t>
            </w:r>
          </w:p>
          <w:p w:rsidR="00D519BB" w:rsidRPr="001A01EE" w:rsidRDefault="00D519BB" w:rsidP="00D519BB">
            <w:pPr>
              <w:pStyle w:val="a3"/>
              <w:numPr>
                <w:ilvl w:val="0"/>
                <w:numId w:val="8"/>
              </w:numPr>
              <w:tabs>
                <w:tab w:val="left" w:pos="320"/>
              </w:tabs>
              <w:snapToGrid w:val="0"/>
              <w:spacing w:after="0" w:line="240" w:lineRule="auto"/>
              <w:ind w:left="0" w:firstLine="318"/>
              <w:jc w:val="both"/>
              <w:rPr>
                <w:rFonts w:ascii="Times New Roman" w:hAnsi="Times New Roman"/>
                <w:sz w:val="24"/>
                <w:szCs w:val="24"/>
              </w:rPr>
            </w:pPr>
            <w:r w:rsidRPr="001A01EE">
              <w:rPr>
                <w:rFonts w:ascii="Times New Roman" w:hAnsi="Times New Roman"/>
                <w:sz w:val="24"/>
                <w:szCs w:val="24"/>
              </w:rPr>
              <w:t xml:space="preserve"> </w:t>
            </w:r>
            <w:r w:rsidRPr="001A01EE">
              <w:rPr>
                <w:rFonts w:ascii="Times New Roman" w:hAnsi="Times New Roman"/>
                <w:sz w:val="24"/>
                <w:szCs w:val="24"/>
                <w:lang w:val="x-none"/>
              </w:rPr>
              <w:t>Локальной смет</w:t>
            </w:r>
            <w:r w:rsidRPr="001A01EE">
              <w:rPr>
                <w:rFonts w:ascii="Times New Roman" w:hAnsi="Times New Roman"/>
                <w:sz w:val="24"/>
                <w:szCs w:val="24"/>
              </w:rPr>
              <w:t>е</w:t>
            </w:r>
            <w:r w:rsidRPr="001A01EE">
              <w:rPr>
                <w:rFonts w:ascii="Times New Roman" w:hAnsi="Times New Roman"/>
                <w:sz w:val="24"/>
                <w:szCs w:val="24"/>
                <w:lang w:val="x-none"/>
              </w:rPr>
              <w:t xml:space="preserve"> №</w:t>
            </w:r>
            <w:r w:rsidRPr="001A01EE">
              <w:rPr>
                <w:rFonts w:ascii="Times New Roman" w:hAnsi="Times New Roman"/>
                <w:sz w:val="24"/>
                <w:szCs w:val="24"/>
              </w:rPr>
              <w:t xml:space="preserve"> 12-1</w:t>
            </w:r>
            <w:r w:rsidRPr="001A01EE">
              <w:rPr>
                <w:rFonts w:ascii="Times New Roman" w:hAnsi="Times New Roman"/>
                <w:sz w:val="24"/>
                <w:szCs w:val="24"/>
                <w:lang w:val="x-none"/>
              </w:rPr>
              <w:t xml:space="preserve"> (</w:t>
            </w:r>
            <w:r w:rsidRPr="001A01EE">
              <w:rPr>
                <w:rFonts w:ascii="Times New Roman" w:hAnsi="Times New Roman"/>
                <w:i/>
                <w:sz w:val="24"/>
                <w:szCs w:val="24"/>
                <w:lang w:val="x-none"/>
              </w:rPr>
              <w:t xml:space="preserve">Приложение № </w:t>
            </w:r>
            <w:r w:rsidRPr="001A01EE">
              <w:rPr>
                <w:rFonts w:ascii="Times New Roman" w:hAnsi="Times New Roman"/>
                <w:i/>
                <w:sz w:val="24"/>
                <w:szCs w:val="24"/>
              </w:rPr>
              <w:t>6-2</w:t>
            </w:r>
            <w:r w:rsidRPr="001A01EE">
              <w:rPr>
                <w:rFonts w:ascii="Times New Roman" w:hAnsi="Times New Roman"/>
                <w:sz w:val="24"/>
                <w:szCs w:val="24"/>
              </w:rPr>
              <w:t xml:space="preserve"> к </w:t>
            </w:r>
            <w:r w:rsidRPr="001A01EE">
              <w:rPr>
                <w:rFonts w:ascii="Times New Roman" w:hAnsi="Times New Roman"/>
                <w:color w:val="000000"/>
                <w:sz w:val="24"/>
                <w:szCs w:val="24"/>
              </w:rPr>
              <w:t>документации об аукционе</w:t>
            </w:r>
            <w:r w:rsidRPr="001A01EE">
              <w:rPr>
                <w:rFonts w:ascii="Times New Roman" w:hAnsi="Times New Roman"/>
                <w:sz w:val="24"/>
                <w:szCs w:val="24"/>
                <w:lang w:val="x-none"/>
              </w:rPr>
              <w:t>)</w:t>
            </w:r>
            <w:r w:rsidRPr="001A01EE">
              <w:rPr>
                <w:rFonts w:ascii="Times New Roman" w:hAnsi="Times New Roman"/>
                <w:sz w:val="24"/>
                <w:szCs w:val="24"/>
              </w:rPr>
              <w:t>;</w:t>
            </w:r>
          </w:p>
          <w:p w:rsidR="00D519BB" w:rsidRPr="001A01EE" w:rsidRDefault="00D519BB" w:rsidP="00D519BB">
            <w:pPr>
              <w:pStyle w:val="a3"/>
              <w:numPr>
                <w:ilvl w:val="0"/>
                <w:numId w:val="8"/>
              </w:numPr>
              <w:tabs>
                <w:tab w:val="left" w:pos="320"/>
              </w:tabs>
              <w:snapToGrid w:val="0"/>
              <w:spacing w:after="0" w:line="240" w:lineRule="auto"/>
              <w:ind w:left="0" w:firstLine="318"/>
              <w:jc w:val="both"/>
              <w:rPr>
                <w:rFonts w:ascii="Times New Roman" w:hAnsi="Times New Roman"/>
                <w:sz w:val="24"/>
                <w:szCs w:val="24"/>
              </w:rPr>
            </w:pPr>
            <w:r w:rsidRPr="001A01EE">
              <w:rPr>
                <w:rFonts w:ascii="Times New Roman" w:hAnsi="Times New Roman"/>
                <w:sz w:val="24"/>
                <w:szCs w:val="24"/>
              </w:rPr>
              <w:t xml:space="preserve"> </w:t>
            </w:r>
            <w:r w:rsidRPr="001A01EE">
              <w:rPr>
                <w:rFonts w:ascii="Times New Roman" w:hAnsi="Times New Roman"/>
                <w:sz w:val="24"/>
                <w:szCs w:val="24"/>
                <w:lang w:val="x-none"/>
              </w:rPr>
              <w:t>Локальной смет</w:t>
            </w:r>
            <w:r w:rsidRPr="001A01EE">
              <w:rPr>
                <w:rFonts w:ascii="Times New Roman" w:hAnsi="Times New Roman"/>
                <w:sz w:val="24"/>
                <w:szCs w:val="24"/>
              </w:rPr>
              <w:t>е</w:t>
            </w:r>
            <w:r w:rsidRPr="001A01EE">
              <w:rPr>
                <w:rFonts w:ascii="Times New Roman" w:hAnsi="Times New Roman"/>
                <w:sz w:val="24"/>
                <w:szCs w:val="24"/>
                <w:lang w:val="x-none"/>
              </w:rPr>
              <w:t xml:space="preserve"> №</w:t>
            </w:r>
            <w:r w:rsidRPr="001A01EE">
              <w:rPr>
                <w:rFonts w:ascii="Times New Roman" w:hAnsi="Times New Roman"/>
                <w:sz w:val="24"/>
                <w:szCs w:val="24"/>
              </w:rPr>
              <w:t xml:space="preserve"> 21</w:t>
            </w:r>
            <w:r w:rsidRPr="001A01EE">
              <w:rPr>
                <w:rFonts w:ascii="Times New Roman" w:hAnsi="Times New Roman"/>
                <w:sz w:val="24"/>
                <w:szCs w:val="24"/>
                <w:lang w:val="x-none"/>
              </w:rPr>
              <w:t xml:space="preserve"> (</w:t>
            </w:r>
            <w:r w:rsidRPr="001A01EE">
              <w:rPr>
                <w:rFonts w:ascii="Times New Roman" w:hAnsi="Times New Roman"/>
                <w:i/>
                <w:sz w:val="24"/>
                <w:szCs w:val="24"/>
                <w:lang w:val="x-none"/>
              </w:rPr>
              <w:t xml:space="preserve">Приложение № </w:t>
            </w:r>
            <w:r w:rsidRPr="001A01EE">
              <w:rPr>
                <w:rFonts w:ascii="Times New Roman" w:hAnsi="Times New Roman"/>
                <w:i/>
                <w:sz w:val="24"/>
                <w:szCs w:val="24"/>
              </w:rPr>
              <w:t>6-3</w:t>
            </w:r>
            <w:r w:rsidRPr="001A01EE">
              <w:rPr>
                <w:rFonts w:ascii="Times New Roman" w:hAnsi="Times New Roman"/>
                <w:sz w:val="24"/>
                <w:szCs w:val="24"/>
              </w:rPr>
              <w:t xml:space="preserve"> к </w:t>
            </w:r>
            <w:r w:rsidRPr="001A01EE">
              <w:rPr>
                <w:rFonts w:ascii="Times New Roman" w:hAnsi="Times New Roman"/>
                <w:color w:val="000000"/>
                <w:sz w:val="24"/>
                <w:szCs w:val="24"/>
              </w:rPr>
              <w:t>документации об аукционе</w:t>
            </w:r>
            <w:r w:rsidRPr="001A01EE">
              <w:rPr>
                <w:rFonts w:ascii="Times New Roman" w:hAnsi="Times New Roman"/>
                <w:sz w:val="24"/>
                <w:szCs w:val="24"/>
                <w:lang w:val="x-none"/>
              </w:rPr>
              <w:t>)</w:t>
            </w:r>
            <w:r w:rsidRPr="001A01EE">
              <w:rPr>
                <w:rFonts w:ascii="Times New Roman" w:hAnsi="Times New Roman"/>
                <w:sz w:val="24"/>
                <w:szCs w:val="24"/>
              </w:rPr>
              <w:t>;</w:t>
            </w:r>
          </w:p>
          <w:p w:rsidR="00D519BB" w:rsidRPr="001A01EE" w:rsidRDefault="00D519BB" w:rsidP="00D519BB">
            <w:pPr>
              <w:pStyle w:val="a3"/>
              <w:numPr>
                <w:ilvl w:val="0"/>
                <w:numId w:val="8"/>
              </w:numPr>
              <w:tabs>
                <w:tab w:val="left" w:pos="320"/>
              </w:tabs>
              <w:snapToGrid w:val="0"/>
              <w:spacing w:after="0" w:line="240" w:lineRule="auto"/>
              <w:ind w:left="0" w:firstLine="318"/>
              <w:jc w:val="both"/>
              <w:rPr>
                <w:rFonts w:ascii="Times New Roman" w:hAnsi="Times New Roman"/>
                <w:sz w:val="24"/>
                <w:szCs w:val="24"/>
              </w:rPr>
            </w:pPr>
            <w:r w:rsidRPr="001A01EE">
              <w:rPr>
                <w:rFonts w:ascii="Times New Roman" w:hAnsi="Times New Roman"/>
                <w:sz w:val="24"/>
                <w:szCs w:val="24"/>
              </w:rPr>
              <w:t xml:space="preserve"> </w:t>
            </w:r>
            <w:r w:rsidRPr="001A01EE">
              <w:rPr>
                <w:rFonts w:ascii="Times New Roman" w:hAnsi="Times New Roman"/>
                <w:sz w:val="24"/>
                <w:szCs w:val="24"/>
                <w:lang w:val="x-none"/>
              </w:rPr>
              <w:t>Локальной смет</w:t>
            </w:r>
            <w:r w:rsidRPr="001A01EE">
              <w:rPr>
                <w:rFonts w:ascii="Times New Roman" w:hAnsi="Times New Roman"/>
                <w:sz w:val="24"/>
                <w:szCs w:val="24"/>
              </w:rPr>
              <w:t>е</w:t>
            </w:r>
            <w:r w:rsidRPr="001A01EE">
              <w:rPr>
                <w:rFonts w:ascii="Times New Roman" w:hAnsi="Times New Roman"/>
                <w:sz w:val="24"/>
                <w:szCs w:val="24"/>
                <w:lang w:val="x-none"/>
              </w:rPr>
              <w:t xml:space="preserve"> №</w:t>
            </w:r>
            <w:r w:rsidRPr="001A01EE">
              <w:rPr>
                <w:rFonts w:ascii="Times New Roman" w:hAnsi="Times New Roman"/>
                <w:sz w:val="24"/>
                <w:szCs w:val="24"/>
              </w:rPr>
              <w:t xml:space="preserve"> 22</w:t>
            </w:r>
            <w:r w:rsidRPr="001A01EE">
              <w:rPr>
                <w:rFonts w:ascii="Times New Roman" w:hAnsi="Times New Roman"/>
                <w:sz w:val="24"/>
                <w:szCs w:val="24"/>
                <w:lang w:val="x-none"/>
              </w:rPr>
              <w:t xml:space="preserve"> (</w:t>
            </w:r>
            <w:r w:rsidRPr="001A01EE">
              <w:rPr>
                <w:rFonts w:ascii="Times New Roman" w:hAnsi="Times New Roman"/>
                <w:i/>
                <w:sz w:val="24"/>
                <w:szCs w:val="24"/>
                <w:lang w:val="x-none"/>
              </w:rPr>
              <w:t xml:space="preserve">Приложение № </w:t>
            </w:r>
            <w:r w:rsidRPr="001A01EE">
              <w:rPr>
                <w:rFonts w:ascii="Times New Roman" w:hAnsi="Times New Roman"/>
                <w:i/>
                <w:sz w:val="24"/>
                <w:szCs w:val="24"/>
              </w:rPr>
              <w:t>6-4</w:t>
            </w:r>
            <w:r w:rsidRPr="001A01EE">
              <w:rPr>
                <w:rFonts w:ascii="Times New Roman" w:hAnsi="Times New Roman"/>
                <w:sz w:val="24"/>
                <w:szCs w:val="24"/>
              </w:rPr>
              <w:t xml:space="preserve"> к </w:t>
            </w:r>
            <w:r w:rsidRPr="001A01EE">
              <w:rPr>
                <w:rFonts w:ascii="Times New Roman" w:hAnsi="Times New Roman"/>
                <w:color w:val="000000"/>
                <w:sz w:val="24"/>
                <w:szCs w:val="24"/>
              </w:rPr>
              <w:t>документации об аукционе</w:t>
            </w:r>
            <w:r w:rsidRPr="001A01EE">
              <w:rPr>
                <w:rFonts w:ascii="Times New Roman" w:hAnsi="Times New Roman"/>
                <w:sz w:val="24"/>
                <w:szCs w:val="24"/>
              </w:rPr>
              <w:t>);</w:t>
            </w:r>
          </w:p>
          <w:p w:rsidR="00D519BB" w:rsidRPr="001A01EE" w:rsidRDefault="00D519BB" w:rsidP="00D519BB">
            <w:pPr>
              <w:pStyle w:val="a3"/>
              <w:numPr>
                <w:ilvl w:val="0"/>
                <w:numId w:val="8"/>
              </w:numPr>
              <w:tabs>
                <w:tab w:val="left" w:pos="320"/>
              </w:tabs>
              <w:snapToGrid w:val="0"/>
              <w:spacing w:after="0" w:line="240" w:lineRule="auto"/>
              <w:ind w:left="0" w:firstLine="318"/>
              <w:jc w:val="both"/>
              <w:rPr>
                <w:rFonts w:ascii="Times New Roman" w:hAnsi="Times New Roman"/>
                <w:sz w:val="24"/>
                <w:szCs w:val="24"/>
              </w:rPr>
            </w:pPr>
            <w:r w:rsidRPr="001A01EE">
              <w:rPr>
                <w:rFonts w:ascii="Times New Roman" w:hAnsi="Times New Roman"/>
                <w:sz w:val="24"/>
                <w:szCs w:val="24"/>
              </w:rPr>
              <w:t xml:space="preserve"> Эскизу № 1 (</w:t>
            </w:r>
            <w:r w:rsidRPr="001A01EE">
              <w:rPr>
                <w:rFonts w:ascii="Times New Roman" w:hAnsi="Times New Roman"/>
                <w:i/>
                <w:sz w:val="24"/>
                <w:szCs w:val="24"/>
              </w:rPr>
              <w:t>Приложение № 7-1</w:t>
            </w:r>
            <w:r w:rsidRPr="001A01EE">
              <w:rPr>
                <w:rFonts w:ascii="Times New Roman" w:hAnsi="Times New Roman"/>
                <w:sz w:val="24"/>
                <w:szCs w:val="24"/>
              </w:rPr>
              <w:t xml:space="preserve"> к </w:t>
            </w:r>
            <w:r w:rsidRPr="001A01EE">
              <w:rPr>
                <w:rFonts w:ascii="Times New Roman" w:hAnsi="Times New Roman"/>
                <w:color w:val="000000"/>
                <w:sz w:val="24"/>
                <w:szCs w:val="24"/>
              </w:rPr>
              <w:t>документации об аукционе</w:t>
            </w:r>
            <w:r w:rsidRPr="001A01EE">
              <w:rPr>
                <w:rFonts w:ascii="Times New Roman" w:hAnsi="Times New Roman"/>
                <w:sz w:val="24"/>
                <w:szCs w:val="24"/>
              </w:rPr>
              <w:t>);</w:t>
            </w:r>
          </w:p>
          <w:p w:rsidR="00D519BB" w:rsidRPr="001A01EE" w:rsidRDefault="00D519BB" w:rsidP="00D519BB">
            <w:pPr>
              <w:pStyle w:val="a3"/>
              <w:numPr>
                <w:ilvl w:val="0"/>
                <w:numId w:val="8"/>
              </w:numPr>
              <w:tabs>
                <w:tab w:val="left" w:pos="320"/>
              </w:tabs>
              <w:snapToGrid w:val="0"/>
              <w:spacing w:after="0" w:line="240" w:lineRule="auto"/>
              <w:ind w:left="0" w:firstLine="318"/>
              <w:jc w:val="both"/>
              <w:rPr>
                <w:rFonts w:ascii="Times New Roman" w:hAnsi="Times New Roman"/>
                <w:sz w:val="24"/>
                <w:szCs w:val="24"/>
              </w:rPr>
            </w:pPr>
            <w:r w:rsidRPr="001A01EE">
              <w:rPr>
                <w:rFonts w:ascii="Times New Roman" w:hAnsi="Times New Roman"/>
                <w:sz w:val="24"/>
                <w:szCs w:val="24"/>
              </w:rPr>
              <w:t xml:space="preserve"> Эскизу № 2 (</w:t>
            </w:r>
            <w:r w:rsidRPr="001A01EE">
              <w:rPr>
                <w:rFonts w:ascii="Times New Roman" w:hAnsi="Times New Roman"/>
                <w:i/>
                <w:sz w:val="24"/>
                <w:szCs w:val="24"/>
              </w:rPr>
              <w:t>Приложение № 7-2</w:t>
            </w:r>
            <w:r w:rsidRPr="001A01EE">
              <w:rPr>
                <w:rFonts w:ascii="Times New Roman" w:hAnsi="Times New Roman"/>
                <w:sz w:val="24"/>
                <w:szCs w:val="24"/>
              </w:rPr>
              <w:t xml:space="preserve"> к </w:t>
            </w:r>
            <w:r w:rsidRPr="001A01EE">
              <w:rPr>
                <w:rFonts w:ascii="Times New Roman" w:hAnsi="Times New Roman"/>
                <w:color w:val="000000"/>
                <w:sz w:val="24"/>
                <w:szCs w:val="24"/>
              </w:rPr>
              <w:t>документации об аукционе</w:t>
            </w:r>
            <w:r w:rsidRPr="001A01EE">
              <w:rPr>
                <w:rFonts w:ascii="Times New Roman" w:hAnsi="Times New Roman"/>
                <w:sz w:val="24"/>
                <w:szCs w:val="24"/>
              </w:rPr>
              <w:t>).</w:t>
            </w:r>
          </w:p>
          <w:p w:rsidR="00D519BB" w:rsidRPr="001A01EE" w:rsidRDefault="00D519BB" w:rsidP="00F2013C">
            <w:pPr>
              <w:snapToGrid w:val="0"/>
              <w:spacing w:after="0" w:line="240" w:lineRule="auto"/>
              <w:ind w:firstLine="204"/>
              <w:jc w:val="both"/>
              <w:rPr>
                <w:rFonts w:ascii="Times New Roman" w:hAnsi="Times New Roman"/>
                <w:sz w:val="24"/>
                <w:szCs w:val="24"/>
              </w:rPr>
            </w:pPr>
          </w:p>
          <w:p w:rsidR="00D519BB" w:rsidRPr="001A01EE" w:rsidRDefault="00D519BB" w:rsidP="00F2013C">
            <w:pPr>
              <w:snapToGrid w:val="0"/>
              <w:spacing w:after="0" w:line="240" w:lineRule="auto"/>
              <w:ind w:firstLine="204"/>
              <w:jc w:val="both"/>
              <w:rPr>
                <w:rFonts w:ascii="Times New Roman" w:hAnsi="Times New Roman"/>
                <w:sz w:val="24"/>
                <w:szCs w:val="24"/>
              </w:rPr>
            </w:pPr>
            <w:r w:rsidRPr="001A01EE">
              <w:rPr>
                <w:rFonts w:ascii="Times New Roman" w:hAnsi="Times New Roman"/>
                <w:sz w:val="24"/>
                <w:szCs w:val="24"/>
              </w:rPr>
              <w:t>3. Место выполнения работ: кабинеты № 402, № 407, компьютерный класс № 406 и аудитория № 409, расположенные по адресу: г. Челябинск, ул. Братьев Кашириных, д. 129.</w:t>
            </w:r>
          </w:p>
          <w:p w:rsidR="00D519BB" w:rsidRPr="001A01EE" w:rsidRDefault="00D519BB" w:rsidP="00F2013C">
            <w:pPr>
              <w:snapToGrid w:val="0"/>
              <w:spacing w:after="0" w:line="240" w:lineRule="auto"/>
              <w:ind w:firstLine="204"/>
              <w:jc w:val="both"/>
              <w:rPr>
                <w:rFonts w:ascii="Times New Roman" w:hAnsi="Times New Roman"/>
                <w:sz w:val="24"/>
                <w:szCs w:val="24"/>
              </w:rPr>
            </w:pPr>
          </w:p>
          <w:p w:rsidR="00D519BB" w:rsidRPr="001A01EE" w:rsidRDefault="00D519BB" w:rsidP="00F2013C">
            <w:pPr>
              <w:tabs>
                <w:tab w:val="left" w:pos="320"/>
              </w:tabs>
              <w:snapToGrid w:val="0"/>
              <w:spacing w:after="0" w:line="240" w:lineRule="auto"/>
              <w:ind w:firstLine="204"/>
              <w:jc w:val="both"/>
              <w:rPr>
                <w:rFonts w:ascii="Times New Roman" w:hAnsi="Times New Roman"/>
                <w:sz w:val="24"/>
                <w:szCs w:val="24"/>
              </w:rPr>
            </w:pPr>
            <w:r w:rsidRPr="001A01EE">
              <w:rPr>
                <w:rFonts w:ascii="Times New Roman" w:hAnsi="Times New Roman"/>
                <w:sz w:val="24"/>
                <w:szCs w:val="24"/>
              </w:rPr>
              <w:t>4. Установка дверных и оконных блоков:</w:t>
            </w:r>
          </w:p>
          <w:p w:rsidR="00D519BB" w:rsidRPr="001A01EE" w:rsidRDefault="00D519BB" w:rsidP="00D519BB">
            <w:pPr>
              <w:pStyle w:val="a3"/>
              <w:numPr>
                <w:ilvl w:val="0"/>
                <w:numId w:val="8"/>
              </w:numPr>
              <w:tabs>
                <w:tab w:val="left" w:pos="320"/>
              </w:tabs>
              <w:snapToGrid w:val="0"/>
              <w:spacing w:after="0" w:line="240" w:lineRule="auto"/>
              <w:ind w:left="0" w:firstLine="318"/>
              <w:jc w:val="both"/>
              <w:rPr>
                <w:rFonts w:ascii="Times New Roman" w:hAnsi="Times New Roman"/>
                <w:sz w:val="24"/>
                <w:szCs w:val="24"/>
              </w:rPr>
            </w:pPr>
            <w:r w:rsidRPr="001A01EE">
              <w:rPr>
                <w:rFonts w:ascii="Times New Roman" w:hAnsi="Times New Roman"/>
                <w:sz w:val="24"/>
                <w:szCs w:val="24"/>
              </w:rPr>
              <w:t xml:space="preserve"> Оконный блок – 3 шт. (белого цвета) – Эскиз № 2 (</w:t>
            </w:r>
            <w:r w:rsidRPr="001A01EE">
              <w:rPr>
                <w:rFonts w:ascii="Times New Roman" w:hAnsi="Times New Roman"/>
                <w:i/>
                <w:sz w:val="24"/>
                <w:szCs w:val="24"/>
              </w:rPr>
              <w:t>Приложение № 7-2</w:t>
            </w:r>
            <w:r w:rsidRPr="001A01EE">
              <w:rPr>
                <w:rFonts w:ascii="Times New Roman" w:hAnsi="Times New Roman"/>
                <w:sz w:val="24"/>
                <w:szCs w:val="24"/>
              </w:rPr>
              <w:t xml:space="preserve"> к </w:t>
            </w:r>
            <w:r w:rsidRPr="001A01EE">
              <w:rPr>
                <w:rFonts w:ascii="Times New Roman" w:hAnsi="Times New Roman"/>
                <w:color w:val="000000"/>
                <w:sz w:val="24"/>
                <w:szCs w:val="24"/>
              </w:rPr>
              <w:t>документации об аукционе</w:t>
            </w:r>
            <w:r w:rsidRPr="001A01EE">
              <w:rPr>
                <w:rFonts w:ascii="Times New Roman" w:hAnsi="Times New Roman"/>
                <w:sz w:val="24"/>
                <w:szCs w:val="24"/>
              </w:rPr>
              <w:t>).</w:t>
            </w:r>
          </w:p>
          <w:p w:rsidR="00D519BB" w:rsidRPr="001A01EE" w:rsidRDefault="00D519BB" w:rsidP="00F2013C">
            <w:pPr>
              <w:widowControl w:val="0"/>
              <w:autoSpaceDE w:val="0"/>
              <w:autoSpaceDN w:val="0"/>
              <w:adjustRightInd w:val="0"/>
              <w:spacing w:after="0" w:line="240" w:lineRule="auto"/>
              <w:ind w:firstLine="318"/>
              <w:jc w:val="both"/>
              <w:rPr>
                <w:rFonts w:ascii="Times New Roman" w:hAnsi="Times New Roman"/>
                <w:sz w:val="24"/>
                <w:szCs w:val="24"/>
              </w:rPr>
            </w:pPr>
            <w:r w:rsidRPr="001A01EE">
              <w:rPr>
                <w:rFonts w:ascii="Times New Roman" w:hAnsi="Times New Roman"/>
                <w:sz w:val="24"/>
                <w:szCs w:val="24"/>
              </w:rPr>
              <w:t xml:space="preserve">Блоки изготавливаются с обязательными замерами дверных и оконных проемов по месту установки блоков (Подрядчик обязательно уточняет размеры оконных и дверных блоков по месту установки изделий). Блоки устанавливаются в проемы, подготовленные силами Подрядчика для установки блоков. </w:t>
            </w:r>
          </w:p>
          <w:p w:rsidR="00D519BB" w:rsidRPr="001A01EE" w:rsidRDefault="00D519BB" w:rsidP="00F2013C">
            <w:pPr>
              <w:widowControl w:val="0"/>
              <w:autoSpaceDE w:val="0"/>
              <w:autoSpaceDN w:val="0"/>
              <w:adjustRightInd w:val="0"/>
              <w:spacing w:after="0" w:line="240" w:lineRule="auto"/>
              <w:ind w:firstLine="318"/>
              <w:jc w:val="both"/>
              <w:rPr>
                <w:rFonts w:ascii="Times New Roman" w:hAnsi="Times New Roman"/>
                <w:sz w:val="24"/>
                <w:szCs w:val="24"/>
              </w:rPr>
            </w:pPr>
            <w:r w:rsidRPr="001A01EE">
              <w:rPr>
                <w:rFonts w:ascii="Times New Roman" w:hAnsi="Times New Roman"/>
                <w:sz w:val="24"/>
                <w:szCs w:val="24"/>
              </w:rPr>
              <w:t xml:space="preserve">Оконные блоки устанавливаются с цельными (не состыкованными) пластиковыми подоконниками белого цвета. Крепление выполняется скобами на распорные дюбели. Отделка внутренних откосов выполняется цельной пластиковой панелью белого цвета. Подрядчик устанавливает цельные </w:t>
            </w:r>
            <w:proofErr w:type="spellStart"/>
            <w:r w:rsidRPr="001A01EE">
              <w:rPr>
                <w:rFonts w:ascii="Times New Roman" w:hAnsi="Times New Roman"/>
                <w:sz w:val="24"/>
                <w:szCs w:val="24"/>
              </w:rPr>
              <w:t>нащельники</w:t>
            </w:r>
            <w:proofErr w:type="spellEnd"/>
            <w:r w:rsidRPr="001A01EE">
              <w:rPr>
                <w:rFonts w:ascii="Times New Roman" w:hAnsi="Times New Roman"/>
                <w:sz w:val="24"/>
                <w:szCs w:val="24"/>
              </w:rPr>
              <w:t xml:space="preserve"> и накладки белого цвета.   Гидроизоляция, теплоизоляция, </w:t>
            </w:r>
            <w:proofErr w:type="spellStart"/>
            <w:r w:rsidRPr="001A01EE">
              <w:rPr>
                <w:rFonts w:ascii="Times New Roman" w:hAnsi="Times New Roman"/>
                <w:sz w:val="24"/>
                <w:szCs w:val="24"/>
              </w:rPr>
              <w:t>пароизоляция</w:t>
            </w:r>
            <w:proofErr w:type="spellEnd"/>
            <w:r w:rsidRPr="001A01EE">
              <w:rPr>
                <w:rFonts w:ascii="Times New Roman" w:hAnsi="Times New Roman"/>
                <w:sz w:val="24"/>
                <w:szCs w:val="24"/>
              </w:rPr>
              <w:t>, герметизация выполняются Подрядчиком по периметру оконных блоков, в местах соединения со стеной.</w:t>
            </w:r>
          </w:p>
          <w:p w:rsidR="00D519BB" w:rsidRPr="001A01EE" w:rsidRDefault="00D519BB" w:rsidP="00F2013C">
            <w:pPr>
              <w:widowControl w:val="0"/>
              <w:autoSpaceDE w:val="0"/>
              <w:autoSpaceDN w:val="0"/>
              <w:adjustRightInd w:val="0"/>
              <w:spacing w:after="0" w:line="240" w:lineRule="auto"/>
              <w:ind w:firstLine="318"/>
              <w:jc w:val="both"/>
              <w:rPr>
                <w:rFonts w:ascii="Times New Roman" w:hAnsi="Times New Roman"/>
                <w:sz w:val="24"/>
                <w:szCs w:val="24"/>
              </w:rPr>
            </w:pPr>
            <w:r w:rsidRPr="001A01EE">
              <w:rPr>
                <w:rFonts w:ascii="Times New Roman" w:hAnsi="Times New Roman"/>
                <w:sz w:val="24"/>
                <w:szCs w:val="24"/>
              </w:rPr>
              <w:t xml:space="preserve">Открывание створок оконных блоков в двух плоскостях (полностью и частично для проветривания) в местах, </w:t>
            </w:r>
            <w:r w:rsidRPr="001A01EE">
              <w:rPr>
                <w:rFonts w:ascii="Times New Roman" w:hAnsi="Times New Roman"/>
                <w:sz w:val="24"/>
                <w:szCs w:val="24"/>
              </w:rPr>
              <w:lastRenderedPageBreak/>
              <w:t>указанных на Эскизе № 2 (</w:t>
            </w:r>
            <w:r w:rsidRPr="001A01EE">
              <w:rPr>
                <w:rFonts w:ascii="Times New Roman" w:hAnsi="Times New Roman"/>
                <w:i/>
                <w:sz w:val="24"/>
                <w:szCs w:val="24"/>
              </w:rPr>
              <w:t>Приложение № 7-2</w:t>
            </w:r>
            <w:r w:rsidRPr="001A01EE">
              <w:rPr>
                <w:rFonts w:ascii="Times New Roman" w:hAnsi="Times New Roman"/>
                <w:sz w:val="24"/>
                <w:szCs w:val="24"/>
              </w:rPr>
              <w:t xml:space="preserve"> к </w:t>
            </w:r>
            <w:r w:rsidRPr="001A01EE">
              <w:rPr>
                <w:rFonts w:ascii="Times New Roman" w:hAnsi="Times New Roman"/>
                <w:color w:val="000000"/>
                <w:sz w:val="24"/>
                <w:szCs w:val="24"/>
              </w:rPr>
              <w:t>документации об аукционе</w:t>
            </w:r>
            <w:r w:rsidRPr="001A01EE">
              <w:rPr>
                <w:rFonts w:ascii="Times New Roman" w:hAnsi="Times New Roman"/>
                <w:sz w:val="24"/>
                <w:szCs w:val="24"/>
              </w:rPr>
              <w:t>).</w:t>
            </w:r>
          </w:p>
          <w:p w:rsidR="00D519BB" w:rsidRPr="001A01EE" w:rsidRDefault="00D519BB" w:rsidP="00F2013C">
            <w:pPr>
              <w:widowControl w:val="0"/>
              <w:autoSpaceDE w:val="0"/>
              <w:autoSpaceDN w:val="0"/>
              <w:adjustRightInd w:val="0"/>
              <w:spacing w:after="0" w:line="240" w:lineRule="auto"/>
              <w:ind w:firstLine="318"/>
              <w:jc w:val="both"/>
              <w:rPr>
                <w:rFonts w:ascii="Times New Roman" w:hAnsi="Times New Roman"/>
                <w:sz w:val="24"/>
                <w:szCs w:val="24"/>
              </w:rPr>
            </w:pPr>
            <w:r w:rsidRPr="001A01EE">
              <w:rPr>
                <w:rFonts w:ascii="Times New Roman" w:hAnsi="Times New Roman"/>
                <w:sz w:val="24"/>
                <w:szCs w:val="24"/>
              </w:rPr>
              <w:t>Демонтаж старых дверных и оконных блоков выполняется Подрядчиком с минимальными повреждениями откосов и отделки внутренних стен помещения и наружных стен здания. В случае повреждения отделки внутренних стен помещения и наружных стен – Подрядчик восстанавливает нарушенную отделку собственными силами, за свой счет.</w:t>
            </w:r>
          </w:p>
          <w:p w:rsidR="00D519BB" w:rsidRPr="001A01EE" w:rsidRDefault="00D519BB" w:rsidP="00F2013C">
            <w:pPr>
              <w:widowControl w:val="0"/>
              <w:autoSpaceDE w:val="0"/>
              <w:autoSpaceDN w:val="0"/>
              <w:adjustRightInd w:val="0"/>
              <w:spacing w:after="0" w:line="240" w:lineRule="auto"/>
              <w:ind w:firstLine="318"/>
              <w:jc w:val="both"/>
              <w:rPr>
                <w:rFonts w:ascii="Times New Roman" w:hAnsi="Times New Roman"/>
                <w:sz w:val="24"/>
                <w:szCs w:val="24"/>
              </w:rPr>
            </w:pPr>
          </w:p>
          <w:p w:rsidR="00D519BB" w:rsidRPr="001A01EE" w:rsidRDefault="00D519BB" w:rsidP="00F2013C">
            <w:pPr>
              <w:widowControl w:val="0"/>
              <w:autoSpaceDE w:val="0"/>
              <w:autoSpaceDN w:val="0"/>
              <w:adjustRightInd w:val="0"/>
              <w:spacing w:after="0" w:line="240" w:lineRule="auto"/>
              <w:ind w:firstLine="318"/>
              <w:jc w:val="both"/>
              <w:rPr>
                <w:rFonts w:ascii="Times New Roman" w:hAnsi="Times New Roman"/>
                <w:sz w:val="24"/>
                <w:szCs w:val="24"/>
              </w:rPr>
            </w:pPr>
            <w:r w:rsidRPr="001A01EE">
              <w:rPr>
                <w:rFonts w:ascii="Times New Roman" w:hAnsi="Times New Roman"/>
                <w:sz w:val="24"/>
                <w:szCs w:val="24"/>
              </w:rPr>
              <w:t>5. Для выполнения работ, предусмотренных в пунктах 100, 101, 102 Локальной сметы № 11-1 (</w:t>
            </w:r>
            <w:r w:rsidRPr="001A01EE">
              <w:rPr>
                <w:rFonts w:ascii="Times New Roman" w:hAnsi="Times New Roman"/>
                <w:i/>
                <w:sz w:val="24"/>
                <w:szCs w:val="24"/>
                <w:lang w:val="x-none"/>
              </w:rPr>
              <w:t xml:space="preserve">Приложение № </w:t>
            </w:r>
            <w:r w:rsidRPr="001A01EE">
              <w:rPr>
                <w:rFonts w:ascii="Times New Roman" w:hAnsi="Times New Roman"/>
                <w:i/>
                <w:sz w:val="24"/>
                <w:szCs w:val="24"/>
              </w:rPr>
              <w:t>6-1</w:t>
            </w:r>
            <w:r w:rsidRPr="001A01EE">
              <w:rPr>
                <w:rFonts w:ascii="Times New Roman" w:hAnsi="Times New Roman"/>
                <w:sz w:val="24"/>
                <w:szCs w:val="24"/>
              </w:rPr>
              <w:t xml:space="preserve"> к </w:t>
            </w:r>
            <w:r w:rsidRPr="001A01EE">
              <w:rPr>
                <w:rFonts w:ascii="Times New Roman" w:hAnsi="Times New Roman"/>
                <w:color w:val="000000"/>
                <w:sz w:val="24"/>
                <w:szCs w:val="24"/>
              </w:rPr>
              <w:t>документации об аукционе</w:t>
            </w:r>
            <w:r w:rsidRPr="001A01EE">
              <w:rPr>
                <w:rFonts w:ascii="Times New Roman" w:hAnsi="Times New Roman"/>
                <w:sz w:val="24"/>
                <w:szCs w:val="24"/>
              </w:rPr>
              <w:t>), в пунктах 133, 134, 135 Локальной сметы № 12-1 (</w:t>
            </w:r>
            <w:r w:rsidRPr="001A01EE">
              <w:rPr>
                <w:rFonts w:ascii="Times New Roman" w:hAnsi="Times New Roman"/>
                <w:i/>
                <w:sz w:val="24"/>
                <w:szCs w:val="24"/>
                <w:lang w:val="x-none"/>
              </w:rPr>
              <w:t xml:space="preserve">Приложение № </w:t>
            </w:r>
            <w:r w:rsidRPr="001A01EE">
              <w:rPr>
                <w:rFonts w:ascii="Times New Roman" w:hAnsi="Times New Roman"/>
                <w:i/>
                <w:sz w:val="24"/>
                <w:szCs w:val="24"/>
              </w:rPr>
              <w:t>6-2</w:t>
            </w:r>
            <w:r w:rsidRPr="001A01EE">
              <w:rPr>
                <w:rFonts w:ascii="Times New Roman" w:hAnsi="Times New Roman"/>
                <w:sz w:val="24"/>
                <w:szCs w:val="24"/>
              </w:rPr>
              <w:t xml:space="preserve"> к </w:t>
            </w:r>
            <w:r w:rsidRPr="001A01EE">
              <w:rPr>
                <w:rFonts w:ascii="Times New Roman" w:hAnsi="Times New Roman"/>
                <w:color w:val="000000"/>
                <w:sz w:val="24"/>
                <w:szCs w:val="24"/>
              </w:rPr>
              <w:t>документации об аукционе</w:t>
            </w:r>
            <w:r w:rsidRPr="001A01EE">
              <w:rPr>
                <w:rFonts w:ascii="Times New Roman" w:hAnsi="Times New Roman"/>
                <w:sz w:val="24"/>
                <w:szCs w:val="24"/>
              </w:rPr>
              <w:t>) и в пунктах 130, 131, 132 Локальной сметы № 22 (</w:t>
            </w:r>
            <w:r w:rsidRPr="001A01EE">
              <w:rPr>
                <w:rFonts w:ascii="Times New Roman" w:hAnsi="Times New Roman"/>
                <w:i/>
                <w:sz w:val="24"/>
                <w:szCs w:val="24"/>
                <w:lang w:val="x-none"/>
              </w:rPr>
              <w:t xml:space="preserve">Приложение № </w:t>
            </w:r>
            <w:r w:rsidRPr="001A01EE">
              <w:rPr>
                <w:rFonts w:ascii="Times New Roman" w:hAnsi="Times New Roman"/>
                <w:i/>
                <w:sz w:val="24"/>
                <w:szCs w:val="24"/>
              </w:rPr>
              <w:t>6-4</w:t>
            </w:r>
            <w:r w:rsidRPr="001A01EE">
              <w:rPr>
                <w:rFonts w:ascii="Times New Roman" w:hAnsi="Times New Roman"/>
                <w:sz w:val="24"/>
                <w:szCs w:val="24"/>
              </w:rPr>
              <w:t xml:space="preserve"> к </w:t>
            </w:r>
            <w:r w:rsidRPr="001A01EE">
              <w:rPr>
                <w:rFonts w:ascii="Times New Roman" w:hAnsi="Times New Roman"/>
                <w:color w:val="000000"/>
                <w:sz w:val="24"/>
                <w:szCs w:val="24"/>
              </w:rPr>
              <w:t>документации об аукционе</w:t>
            </w:r>
            <w:r w:rsidRPr="001A01EE">
              <w:rPr>
                <w:rFonts w:ascii="Times New Roman" w:hAnsi="Times New Roman"/>
                <w:sz w:val="24"/>
                <w:szCs w:val="24"/>
              </w:rPr>
              <w:t>), в соответствии с пунктом 39.1 Правил по охране труда при эксплуатации электроустановок, утвержденных Приказом Министерства труда и социальной защиты РФ от 15 декабря 2020 г. № 903н «Об утверждении Правил по охране труда при эксплуатации электроустановок»</w:t>
            </w:r>
            <w:r>
              <w:rPr>
                <w:rFonts w:ascii="Times New Roman" w:hAnsi="Times New Roman"/>
                <w:sz w:val="24"/>
                <w:szCs w:val="24"/>
              </w:rPr>
              <w:t xml:space="preserve"> (далее – </w:t>
            </w:r>
            <w:r w:rsidRPr="001A01EE">
              <w:rPr>
                <w:rFonts w:ascii="Times New Roman" w:hAnsi="Times New Roman"/>
                <w:sz w:val="24"/>
                <w:szCs w:val="24"/>
              </w:rPr>
              <w:t>Правил</w:t>
            </w:r>
            <w:r>
              <w:rPr>
                <w:rFonts w:ascii="Times New Roman" w:hAnsi="Times New Roman"/>
                <w:sz w:val="24"/>
                <w:szCs w:val="24"/>
              </w:rPr>
              <w:t>а</w:t>
            </w:r>
            <w:r w:rsidRPr="001A01EE">
              <w:rPr>
                <w:rFonts w:ascii="Times New Roman" w:hAnsi="Times New Roman"/>
                <w:sz w:val="24"/>
                <w:szCs w:val="24"/>
              </w:rPr>
              <w:t xml:space="preserve"> по охране труда при эксплуатации</w:t>
            </w:r>
            <w:r>
              <w:rPr>
                <w:rFonts w:ascii="Times New Roman" w:hAnsi="Times New Roman"/>
                <w:sz w:val="24"/>
                <w:szCs w:val="24"/>
              </w:rPr>
              <w:t xml:space="preserve"> </w:t>
            </w:r>
            <w:r w:rsidRPr="001A01EE">
              <w:rPr>
                <w:rFonts w:ascii="Times New Roman" w:hAnsi="Times New Roman"/>
                <w:sz w:val="24"/>
                <w:szCs w:val="24"/>
              </w:rPr>
              <w:t>электроустановок</w:t>
            </w:r>
            <w:r>
              <w:rPr>
                <w:rFonts w:ascii="Times New Roman" w:hAnsi="Times New Roman"/>
                <w:sz w:val="24"/>
                <w:szCs w:val="24"/>
              </w:rPr>
              <w:t>)</w:t>
            </w:r>
            <w:r w:rsidRPr="001A01EE">
              <w:rPr>
                <w:rFonts w:ascii="Times New Roman" w:hAnsi="Times New Roman"/>
                <w:sz w:val="24"/>
                <w:szCs w:val="24"/>
              </w:rPr>
              <w:t xml:space="preserve">, </w:t>
            </w:r>
            <w:r>
              <w:rPr>
                <w:rFonts w:ascii="Times New Roman" w:hAnsi="Times New Roman"/>
                <w:sz w:val="24"/>
                <w:szCs w:val="24"/>
              </w:rPr>
              <w:t>Подрядчик</w:t>
            </w:r>
            <w:r w:rsidRPr="001A01EE">
              <w:rPr>
                <w:rFonts w:ascii="Times New Roman" w:hAnsi="Times New Roman"/>
                <w:sz w:val="24"/>
                <w:szCs w:val="24"/>
              </w:rPr>
              <w:t xml:space="preserve"> должен иметь </w:t>
            </w:r>
            <w:proofErr w:type="spellStart"/>
            <w:r w:rsidRPr="001A01EE">
              <w:rPr>
                <w:rFonts w:ascii="Times New Roman" w:hAnsi="Times New Roman"/>
                <w:sz w:val="24"/>
                <w:szCs w:val="24"/>
              </w:rPr>
              <w:t>электролабораторию</w:t>
            </w:r>
            <w:proofErr w:type="spellEnd"/>
            <w:r w:rsidRPr="001A01EE">
              <w:rPr>
                <w:rFonts w:ascii="Times New Roman" w:hAnsi="Times New Roman"/>
                <w:sz w:val="24"/>
                <w:szCs w:val="24"/>
              </w:rPr>
              <w:t xml:space="preserve">, зарегистрированную в федеральном органе исполнительной власти, осуществляющем федеральный государственный энергетический надзор, либо привлечь к выполнению работ по договору субподрядчика, имеющего такую </w:t>
            </w:r>
            <w:proofErr w:type="spellStart"/>
            <w:r w:rsidRPr="001A01EE">
              <w:rPr>
                <w:rFonts w:ascii="Times New Roman" w:hAnsi="Times New Roman"/>
                <w:sz w:val="24"/>
                <w:szCs w:val="24"/>
              </w:rPr>
              <w:t>электролабораторию</w:t>
            </w:r>
            <w:proofErr w:type="spellEnd"/>
            <w:r w:rsidRPr="001A01EE">
              <w:rPr>
                <w:rFonts w:ascii="Times New Roman" w:hAnsi="Times New Roman"/>
                <w:sz w:val="24"/>
                <w:szCs w:val="24"/>
              </w:rPr>
              <w:t>.</w:t>
            </w:r>
          </w:p>
          <w:p w:rsidR="00D519BB" w:rsidRPr="001A01EE" w:rsidRDefault="00D519BB" w:rsidP="00F2013C">
            <w:pPr>
              <w:widowControl w:val="0"/>
              <w:autoSpaceDE w:val="0"/>
              <w:autoSpaceDN w:val="0"/>
              <w:adjustRightInd w:val="0"/>
              <w:spacing w:after="0" w:line="240" w:lineRule="auto"/>
              <w:ind w:firstLine="318"/>
              <w:jc w:val="both"/>
              <w:rPr>
                <w:rFonts w:ascii="Times New Roman" w:hAnsi="Times New Roman"/>
                <w:sz w:val="24"/>
                <w:szCs w:val="24"/>
              </w:rPr>
            </w:pPr>
            <w:r w:rsidRPr="001A01EE">
              <w:rPr>
                <w:rFonts w:ascii="Times New Roman" w:hAnsi="Times New Roman"/>
                <w:sz w:val="24"/>
                <w:szCs w:val="24"/>
              </w:rPr>
              <w:t xml:space="preserve">Перечень разрешенных видов испытаний и измерений </w:t>
            </w:r>
            <w:proofErr w:type="spellStart"/>
            <w:r w:rsidRPr="001A01EE">
              <w:rPr>
                <w:rFonts w:ascii="Times New Roman" w:hAnsi="Times New Roman"/>
                <w:sz w:val="24"/>
                <w:szCs w:val="24"/>
              </w:rPr>
              <w:t>электролаборатории</w:t>
            </w:r>
            <w:proofErr w:type="spellEnd"/>
            <w:r w:rsidRPr="001A01EE">
              <w:rPr>
                <w:rFonts w:ascii="Times New Roman" w:hAnsi="Times New Roman"/>
                <w:sz w:val="24"/>
                <w:szCs w:val="24"/>
              </w:rPr>
              <w:t xml:space="preserve"> должен включать: </w:t>
            </w:r>
          </w:p>
          <w:p w:rsidR="00D519BB" w:rsidRPr="001A01EE" w:rsidRDefault="00D519BB" w:rsidP="00F2013C">
            <w:pPr>
              <w:widowControl w:val="0"/>
              <w:autoSpaceDE w:val="0"/>
              <w:autoSpaceDN w:val="0"/>
              <w:adjustRightInd w:val="0"/>
              <w:spacing w:after="0" w:line="240" w:lineRule="auto"/>
              <w:ind w:firstLine="318"/>
              <w:jc w:val="both"/>
              <w:rPr>
                <w:rFonts w:ascii="Times New Roman" w:hAnsi="Times New Roman"/>
                <w:sz w:val="24"/>
                <w:szCs w:val="24"/>
              </w:rPr>
            </w:pPr>
            <w:r w:rsidRPr="001A01EE">
              <w:rPr>
                <w:rFonts w:ascii="Times New Roman" w:hAnsi="Times New Roman"/>
                <w:sz w:val="24"/>
                <w:szCs w:val="24"/>
              </w:rPr>
              <w:t xml:space="preserve">– измерение сопротивления изоляции кабельных и других линий, напряжением до 1 </w:t>
            </w:r>
            <w:proofErr w:type="spellStart"/>
            <w:r w:rsidRPr="001A01EE">
              <w:rPr>
                <w:rFonts w:ascii="Times New Roman" w:hAnsi="Times New Roman"/>
                <w:sz w:val="24"/>
                <w:szCs w:val="24"/>
              </w:rPr>
              <w:t>кВ</w:t>
            </w:r>
            <w:proofErr w:type="spellEnd"/>
            <w:r w:rsidRPr="001A01EE">
              <w:rPr>
                <w:rFonts w:ascii="Times New Roman" w:hAnsi="Times New Roman"/>
                <w:sz w:val="24"/>
                <w:szCs w:val="24"/>
              </w:rPr>
              <w:t xml:space="preserve">; </w:t>
            </w:r>
          </w:p>
          <w:p w:rsidR="00D519BB" w:rsidRPr="001A01EE" w:rsidRDefault="00D519BB" w:rsidP="00F2013C">
            <w:pPr>
              <w:widowControl w:val="0"/>
              <w:autoSpaceDE w:val="0"/>
              <w:autoSpaceDN w:val="0"/>
              <w:adjustRightInd w:val="0"/>
              <w:spacing w:after="0" w:line="240" w:lineRule="auto"/>
              <w:ind w:firstLine="318"/>
              <w:jc w:val="both"/>
              <w:rPr>
                <w:rFonts w:ascii="Times New Roman" w:hAnsi="Times New Roman"/>
                <w:sz w:val="24"/>
                <w:szCs w:val="24"/>
              </w:rPr>
            </w:pPr>
            <w:r w:rsidRPr="001A01EE">
              <w:rPr>
                <w:rFonts w:ascii="Times New Roman" w:hAnsi="Times New Roman"/>
                <w:sz w:val="24"/>
                <w:szCs w:val="24"/>
              </w:rPr>
              <w:t>– замеры полного сопротивления цепи «фаза-нуль»;</w:t>
            </w:r>
          </w:p>
          <w:p w:rsidR="00D519BB" w:rsidRDefault="00D519BB" w:rsidP="00F2013C">
            <w:pPr>
              <w:widowControl w:val="0"/>
              <w:autoSpaceDE w:val="0"/>
              <w:autoSpaceDN w:val="0"/>
              <w:adjustRightInd w:val="0"/>
              <w:spacing w:after="0" w:line="240" w:lineRule="auto"/>
              <w:ind w:firstLine="318"/>
              <w:jc w:val="both"/>
              <w:rPr>
                <w:rFonts w:ascii="Times New Roman" w:hAnsi="Times New Roman"/>
                <w:sz w:val="24"/>
                <w:szCs w:val="24"/>
              </w:rPr>
            </w:pPr>
            <w:r w:rsidRPr="001A01EE">
              <w:rPr>
                <w:rFonts w:ascii="Times New Roman" w:hAnsi="Times New Roman"/>
                <w:sz w:val="24"/>
                <w:szCs w:val="24"/>
              </w:rPr>
              <w:t>– проверка наличия цепи между заземлителями и заземленными элементами.</w:t>
            </w:r>
          </w:p>
          <w:p w:rsidR="00D519BB" w:rsidRPr="001A01EE" w:rsidRDefault="00D519BB" w:rsidP="00F2013C">
            <w:pPr>
              <w:widowControl w:val="0"/>
              <w:autoSpaceDE w:val="0"/>
              <w:autoSpaceDN w:val="0"/>
              <w:adjustRightInd w:val="0"/>
              <w:spacing w:after="0" w:line="240" w:lineRule="auto"/>
              <w:ind w:firstLine="318"/>
              <w:jc w:val="both"/>
              <w:rPr>
                <w:rFonts w:ascii="Times New Roman" w:hAnsi="Times New Roman"/>
                <w:sz w:val="24"/>
                <w:szCs w:val="24"/>
              </w:rPr>
            </w:pPr>
            <w:r w:rsidRPr="009E0609">
              <w:rPr>
                <w:rFonts w:ascii="Times New Roman" w:hAnsi="Times New Roman"/>
                <w:sz w:val="24"/>
                <w:szCs w:val="24"/>
              </w:rPr>
              <w:t>Указанные работы выполняются в соответствии с главой XXXIX Правил по охране труда при эксплуатации электроустановок, результаты замеров оформляются в соответствии с ГОСТ Р 50571.16-2019/МЭК 60364-6:2016 «Электроустановки низковольтные. Часть 6. Испытания».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19BB" w:rsidRPr="001A01EE" w:rsidRDefault="00D519BB" w:rsidP="00F2013C">
            <w:pPr>
              <w:spacing w:after="0" w:line="240" w:lineRule="auto"/>
              <w:jc w:val="center"/>
              <w:rPr>
                <w:rFonts w:ascii="Times New Roman" w:eastAsia="Times New Roman" w:hAnsi="Times New Roman"/>
                <w:sz w:val="24"/>
                <w:szCs w:val="24"/>
                <w:lang w:eastAsia="ru-RU"/>
              </w:rPr>
            </w:pPr>
            <w:r w:rsidRPr="001A01EE">
              <w:rPr>
                <w:rFonts w:ascii="Times New Roman" w:eastAsia="Times New Roman" w:hAnsi="Times New Roman"/>
                <w:sz w:val="24"/>
                <w:szCs w:val="24"/>
                <w:lang w:eastAsia="ru-RU"/>
              </w:rPr>
              <w:lastRenderedPageBreak/>
              <w:t xml:space="preserve">На основании </w:t>
            </w:r>
            <w:r w:rsidRPr="001A01EE">
              <w:rPr>
                <w:rFonts w:ascii="Times New Roman" w:eastAsia="Times New Roman" w:hAnsi="Times New Roman"/>
                <w:i/>
                <w:sz w:val="24"/>
                <w:szCs w:val="24"/>
                <w:lang w:eastAsia="ru-RU"/>
              </w:rPr>
              <w:t xml:space="preserve">Локальных смет № </w:t>
            </w:r>
            <w:r w:rsidRPr="001A01EE">
              <w:rPr>
                <w:rFonts w:ascii="Times New Roman" w:hAnsi="Times New Roman"/>
                <w:i/>
                <w:sz w:val="24"/>
                <w:szCs w:val="24"/>
              </w:rPr>
              <w:t xml:space="preserve">11-1, № 12-1, № 21, № 22 </w:t>
            </w:r>
            <w:r w:rsidRPr="001A01EE">
              <w:rPr>
                <w:rFonts w:ascii="Times New Roman" w:hAnsi="Times New Roman"/>
                <w:sz w:val="24"/>
                <w:szCs w:val="24"/>
              </w:rPr>
              <w:t>(</w:t>
            </w:r>
            <w:r w:rsidRPr="001A01EE">
              <w:rPr>
                <w:rFonts w:ascii="Times New Roman" w:hAnsi="Times New Roman"/>
                <w:i/>
                <w:sz w:val="24"/>
                <w:szCs w:val="24"/>
              </w:rPr>
              <w:t>Приложения № 6-1, № 6-2, № 6-3, № 6-4</w:t>
            </w:r>
            <w:r w:rsidRPr="001A01EE">
              <w:rPr>
                <w:rFonts w:ascii="Times New Roman" w:eastAsia="Times New Roman" w:hAnsi="Times New Roman"/>
                <w:sz w:val="24"/>
                <w:szCs w:val="24"/>
                <w:lang w:eastAsia="ru-RU"/>
              </w:rPr>
              <w:t xml:space="preserve"> к документации об аукционе)</w:t>
            </w:r>
          </w:p>
          <w:p w:rsidR="00D519BB" w:rsidRPr="001A01EE" w:rsidRDefault="00D519BB" w:rsidP="00F2013C">
            <w:pPr>
              <w:spacing w:after="0" w:line="240" w:lineRule="auto"/>
              <w:jc w:val="center"/>
              <w:rPr>
                <w:rFonts w:ascii="Times New Roman" w:eastAsia="Times New Roman" w:hAnsi="Times New Roman"/>
                <w:sz w:val="24"/>
                <w:szCs w:val="24"/>
                <w:lang w:eastAsia="ru-RU"/>
              </w:rPr>
            </w:pPr>
          </w:p>
          <w:p w:rsidR="00D519BB" w:rsidRPr="001A01EE" w:rsidRDefault="00D519BB" w:rsidP="00F2013C">
            <w:pPr>
              <w:spacing w:after="0" w:line="240" w:lineRule="auto"/>
              <w:jc w:val="both"/>
              <w:rPr>
                <w:rFonts w:ascii="Times New Roman" w:eastAsia="Times New Roman" w:hAnsi="Times New Roman"/>
                <w:sz w:val="24"/>
                <w:szCs w:val="24"/>
                <w:lang w:eastAsia="ru-RU"/>
              </w:rPr>
            </w:pPr>
          </w:p>
        </w:tc>
      </w:tr>
    </w:tbl>
    <w:p w:rsidR="00D519BB" w:rsidRPr="001A01EE" w:rsidRDefault="00D519BB" w:rsidP="00D519BB">
      <w:pPr>
        <w:widowControl w:val="0"/>
        <w:autoSpaceDE w:val="0"/>
        <w:autoSpaceDN w:val="0"/>
        <w:adjustRightInd w:val="0"/>
        <w:spacing w:after="0" w:line="240" w:lineRule="auto"/>
        <w:ind w:left="6" w:right="2" w:hanging="6"/>
        <w:jc w:val="both"/>
        <w:rPr>
          <w:rFonts w:ascii="Times New Roman" w:eastAsia="Times New Roman" w:hAnsi="Times New Roman"/>
          <w:b/>
          <w:sz w:val="24"/>
          <w:szCs w:val="24"/>
        </w:rPr>
      </w:pPr>
    </w:p>
    <w:p w:rsidR="00D519BB" w:rsidRPr="001A01EE" w:rsidRDefault="00D519BB" w:rsidP="00D519BB">
      <w:pPr>
        <w:tabs>
          <w:tab w:val="left" w:pos="317"/>
        </w:tabs>
        <w:suppressAutoHyphens/>
        <w:snapToGrid w:val="0"/>
        <w:spacing w:after="60" w:line="240" w:lineRule="auto"/>
        <w:ind w:left="34" w:firstLine="392"/>
        <w:jc w:val="both"/>
        <w:rPr>
          <w:lang w:eastAsia="ru-RU"/>
        </w:rPr>
      </w:pPr>
    </w:p>
    <w:p w:rsidR="00D519BB" w:rsidRPr="001A01EE" w:rsidRDefault="00D519BB" w:rsidP="00D519BB">
      <w:pPr>
        <w:pStyle w:val="a5"/>
        <w:spacing w:after="60"/>
        <w:ind w:right="2" w:firstLine="426"/>
        <w:jc w:val="both"/>
        <w:sectPr w:rsidR="00D519BB" w:rsidRPr="001A01EE" w:rsidSect="00447A42">
          <w:footerReference w:type="default" r:id="rId5"/>
          <w:pgSz w:w="11909" w:h="16834"/>
          <w:pgMar w:top="709" w:right="567" w:bottom="284" w:left="1134" w:header="720" w:footer="261" w:gutter="0"/>
          <w:pgNumType w:start="1"/>
          <w:cols w:space="60"/>
          <w:noEndnote/>
          <w:titlePg/>
          <w:docGrid w:linePitch="299"/>
        </w:sectPr>
      </w:pPr>
    </w:p>
    <w:p w:rsidR="00D519BB" w:rsidRPr="001A01EE" w:rsidRDefault="00D519BB" w:rsidP="00D519BB">
      <w:pPr>
        <w:spacing w:after="0" w:line="240" w:lineRule="auto"/>
        <w:ind w:firstLine="567"/>
        <w:jc w:val="center"/>
        <w:rPr>
          <w:rFonts w:ascii="Times New Roman" w:hAnsi="Times New Roman"/>
          <w:b/>
          <w:sz w:val="24"/>
          <w:szCs w:val="24"/>
        </w:rPr>
      </w:pPr>
      <w:r w:rsidRPr="001A01EE">
        <w:rPr>
          <w:rFonts w:ascii="Times New Roman" w:hAnsi="Times New Roman"/>
          <w:b/>
          <w:sz w:val="24"/>
          <w:szCs w:val="24"/>
        </w:rPr>
        <w:lastRenderedPageBreak/>
        <w:t>Требования к товару, используемому при</w:t>
      </w:r>
      <w:bookmarkStart w:id="0" w:name="_GoBack"/>
      <w:bookmarkEnd w:id="0"/>
      <w:r w:rsidRPr="001A01EE">
        <w:rPr>
          <w:rFonts w:ascii="Times New Roman" w:hAnsi="Times New Roman"/>
          <w:b/>
          <w:sz w:val="24"/>
          <w:szCs w:val="24"/>
        </w:rPr>
        <w:t xml:space="preserve"> выполнении работ</w:t>
      </w:r>
    </w:p>
    <w:p w:rsidR="00D519BB" w:rsidRPr="001A01EE" w:rsidRDefault="00D519BB" w:rsidP="00D519BB">
      <w:pPr>
        <w:spacing w:after="0" w:line="240" w:lineRule="auto"/>
        <w:ind w:firstLine="567"/>
        <w:jc w:val="center"/>
        <w:rPr>
          <w:rFonts w:ascii="Times New Roman" w:hAnsi="Times New Roman"/>
          <w:b/>
          <w:sz w:val="24"/>
          <w:szCs w:val="24"/>
        </w:rPr>
      </w:pPr>
    </w:p>
    <w:tbl>
      <w:tblPr>
        <w:tblpPr w:leftFromText="180" w:rightFromText="180" w:vertAnchor="text" w:tblpX="427"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6237"/>
        <w:gridCol w:w="4848"/>
      </w:tblGrid>
      <w:tr w:rsidR="00D519BB" w:rsidRPr="003C546A" w:rsidTr="00D519BB">
        <w:tc>
          <w:tcPr>
            <w:tcW w:w="534" w:type="dxa"/>
            <w:vMerge w:val="restart"/>
            <w:shd w:val="clear" w:color="auto" w:fill="auto"/>
            <w:vAlign w:val="center"/>
          </w:tcPr>
          <w:p w:rsidR="00D519BB" w:rsidRPr="003C546A" w:rsidRDefault="00D519BB" w:rsidP="00F2013C">
            <w:pPr>
              <w:spacing w:after="0" w:line="240" w:lineRule="auto"/>
              <w:jc w:val="center"/>
              <w:rPr>
                <w:rFonts w:ascii="Times New Roman" w:hAnsi="Times New Roman"/>
                <w:b/>
                <w:color w:val="000000"/>
                <w:sz w:val="20"/>
                <w:szCs w:val="20"/>
              </w:rPr>
            </w:pPr>
            <w:r w:rsidRPr="003C546A">
              <w:rPr>
                <w:rFonts w:ascii="Times New Roman" w:hAnsi="Times New Roman"/>
                <w:b/>
                <w:color w:val="000000"/>
                <w:sz w:val="20"/>
                <w:szCs w:val="20"/>
              </w:rPr>
              <w:t>№ п/п</w:t>
            </w:r>
          </w:p>
        </w:tc>
        <w:tc>
          <w:tcPr>
            <w:tcW w:w="3118" w:type="dxa"/>
            <w:vMerge w:val="restart"/>
            <w:shd w:val="clear" w:color="auto" w:fill="auto"/>
            <w:vAlign w:val="center"/>
          </w:tcPr>
          <w:p w:rsidR="00D519BB" w:rsidRPr="003C546A" w:rsidRDefault="00D519BB" w:rsidP="00F2013C">
            <w:pPr>
              <w:spacing w:after="0" w:line="240" w:lineRule="auto"/>
              <w:jc w:val="center"/>
              <w:rPr>
                <w:rFonts w:ascii="Times New Roman" w:hAnsi="Times New Roman"/>
                <w:b/>
                <w:color w:val="000000"/>
                <w:sz w:val="20"/>
                <w:szCs w:val="20"/>
              </w:rPr>
            </w:pPr>
            <w:r w:rsidRPr="003C546A">
              <w:rPr>
                <w:rFonts w:ascii="Times New Roman" w:hAnsi="Times New Roman"/>
                <w:b/>
                <w:color w:val="000000"/>
                <w:sz w:val="20"/>
                <w:szCs w:val="20"/>
              </w:rPr>
              <w:t>Наименование товара</w:t>
            </w:r>
          </w:p>
        </w:tc>
        <w:tc>
          <w:tcPr>
            <w:tcW w:w="11085" w:type="dxa"/>
            <w:gridSpan w:val="2"/>
          </w:tcPr>
          <w:p w:rsidR="00D519BB" w:rsidRPr="003C546A" w:rsidRDefault="00D519BB" w:rsidP="00F2013C">
            <w:pPr>
              <w:spacing w:after="0" w:line="240" w:lineRule="auto"/>
              <w:jc w:val="center"/>
              <w:rPr>
                <w:rFonts w:ascii="Times New Roman" w:hAnsi="Times New Roman"/>
                <w:b/>
                <w:color w:val="000000"/>
                <w:sz w:val="20"/>
                <w:szCs w:val="20"/>
              </w:rPr>
            </w:pPr>
            <w:r w:rsidRPr="003C546A">
              <w:rPr>
                <w:rFonts w:ascii="Times New Roman" w:hAnsi="Times New Roman"/>
                <w:b/>
                <w:color w:val="000000"/>
                <w:sz w:val="20"/>
                <w:szCs w:val="20"/>
              </w:rPr>
              <w:t>Описание товара, используемого при выполнении работ</w:t>
            </w:r>
          </w:p>
          <w:p w:rsidR="00D519BB" w:rsidRPr="003C546A" w:rsidRDefault="00D519BB" w:rsidP="00F2013C">
            <w:pPr>
              <w:spacing w:after="0" w:line="240" w:lineRule="auto"/>
              <w:jc w:val="center"/>
              <w:rPr>
                <w:rFonts w:ascii="Times New Roman" w:hAnsi="Times New Roman"/>
                <w:b/>
                <w:color w:val="000000"/>
                <w:sz w:val="20"/>
                <w:szCs w:val="20"/>
              </w:rPr>
            </w:pPr>
            <w:r w:rsidRPr="003C546A">
              <w:rPr>
                <w:rFonts w:ascii="Times New Roman" w:hAnsi="Times New Roman"/>
                <w:b/>
                <w:color w:val="000000"/>
                <w:sz w:val="20"/>
                <w:szCs w:val="20"/>
              </w:rPr>
              <w:t>(</w:t>
            </w:r>
            <w:r w:rsidRPr="003C546A">
              <w:rPr>
                <w:rFonts w:ascii="Times New Roman" w:hAnsi="Times New Roman"/>
                <w:b/>
                <w:bCs/>
                <w:color w:val="000000"/>
                <w:sz w:val="20"/>
                <w:szCs w:val="20"/>
              </w:rPr>
              <w:t>наименование характеристик, комплектующих)</w:t>
            </w:r>
          </w:p>
        </w:tc>
      </w:tr>
      <w:tr w:rsidR="00D519BB" w:rsidRPr="003C546A" w:rsidTr="00D519BB">
        <w:trPr>
          <w:trHeight w:val="187"/>
        </w:trPr>
        <w:tc>
          <w:tcPr>
            <w:tcW w:w="534" w:type="dxa"/>
            <w:vMerge/>
            <w:shd w:val="clear" w:color="auto" w:fill="auto"/>
            <w:vAlign w:val="center"/>
          </w:tcPr>
          <w:p w:rsidR="00D519BB" w:rsidRPr="003C546A" w:rsidRDefault="00D519BB" w:rsidP="00F2013C">
            <w:pPr>
              <w:spacing w:after="0" w:line="240" w:lineRule="auto"/>
              <w:jc w:val="center"/>
              <w:rPr>
                <w:rFonts w:ascii="Times New Roman" w:hAnsi="Times New Roman"/>
                <w:b/>
                <w:color w:val="000000"/>
                <w:sz w:val="20"/>
                <w:szCs w:val="20"/>
              </w:rPr>
            </w:pPr>
          </w:p>
        </w:tc>
        <w:tc>
          <w:tcPr>
            <w:tcW w:w="3118" w:type="dxa"/>
            <w:vMerge/>
            <w:shd w:val="clear" w:color="auto" w:fill="auto"/>
            <w:vAlign w:val="center"/>
          </w:tcPr>
          <w:p w:rsidR="00D519BB" w:rsidRPr="003C546A" w:rsidRDefault="00D519BB" w:rsidP="00F2013C">
            <w:pPr>
              <w:spacing w:after="0" w:line="240" w:lineRule="auto"/>
              <w:jc w:val="center"/>
              <w:rPr>
                <w:rFonts w:ascii="Times New Roman" w:hAnsi="Times New Roman"/>
                <w:b/>
                <w:color w:val="000000"/>
                <w:sz w:val="20"/>
                <w:szCs w:val="20"/>
              </w:rPr>
            </w:pPr>
          </w:p>
        </w:tc>
        <w:tc>
          <w:tcPr>
            <w:tcW w:w="6237" w:type="dxa"/>
            <w:vAlign w:val="center"/>
          </w:tcPr>
          <w:p w:rsidR="00D519BB" w:rsidRPr="003C546A" w:rsidRDefault="00D519BB" w:rsidP="00F2013C">
            <w:pPr>
              <w:spacing w:after="0" w:line="240" w:lineRule="auto"/>
              <w:jc w:val="center"/>
              <w:rPr>
                <w:rFonts w:ascii="Times New Roman" w:hAnsi="Times New Roman"/>
                <w:b/>
                <w:bCs/>
                <w:color w:val="000000"/>
                <w:sz w:val="20"/>
                <w:szCs w:val="20"/>
                <w:u w:val="single"/>
              </w:rPr>
            </w:pPr>
            <w:r w:rsidRPr="003C546A">
              <w:rPr>
                <w:rFonts w:ascii="Times New Roman" w:hAnsi="Times New Roman"/>
                <w:b/>
                <w:bCs/>
                <w:color w:val="000000"/>
                <w:sz w:val="20"/>
                <w:szCs w:val="20"/>
              </w:rPr>
              <w:t>Неизменяемый показатель</w:t>
            </w:r>
          </w:p>
        </w:tc>
        <w:tc>
          <w:tcPr>
            <w:tcW w:w="4848" w:type="dxa"/>
            <w:shd w:val="clear" w:color="auto" w:fill="auto"/>
            <w:vAlign w:val="center"/>
          </w:tcPr>
          <w:p w:rsidR="00D519BB" w:rsidRPr="003C546A" w:rsidRDefault="00D519BB" w:rsidP="00F2013C">
            <w:pPr>
              <w:spacing w:after="0" w:line="240" w:lineRule="auto"/>
              <w:jc w:val="center"/>
              <w:rPr>
                <w:rFonts w:ascii="Times New Roman" w:hAnsi="Times New Roman"/>
                <w:b/>
                <w:bCs/>
                <w:color w:val="000000"/>
                <w:sz w:val="20"/>
                <w:szCs w:val="20"/>
                <w:vertAlign w:val="superscript"/>
              </w:rPr>
            </w:pPr>
            <w:r w:rsidRPr="003C546A">
              <w:rPr>
                <w:rFonts w:ascii="Times New Roman" w:hAnsi="Times New Roman"/>
                <w:b/>
                <w:bCs/>
                <w:color w:val="000000"/>
                <w:sz w:val="20"/>
                <w:szCs w:val="20"/>
              </w:rPr>
              <w:t>Максимальное и/или минимальное значение изменяемого показателя (точное значение показателя устанавливает Подрядчик при выполнении работ)</w:t>
            </w:r>
          </w:p>
        </w:tc>
      </w:tr>
      <w:tr w:rsidR="00D519BB" w:rsidRPr="003C546A" w:rsidTr="00D519BB">
        <w:trPr>
          <w:trHeight w:val="557"/>
        </w:trPr>
        <w:tc>
          <w:tcPr>
            <w:tcW w:w="534" w:type="dxa"/>
            <w:shd w:val="clear" w:color="auto" w:fill="auto"/>
          </w:tcPr>
          <w:p w:rsidR="00D519BB" w:rsidRPr="003C546A" w:rsidRDefault="00D519BB" w:rsidP="00F2013C">
            <w:pPr>
              <w:tabs>
                <w:tab w:val="left" w:pos="194"/>
              </w:tabs>
              <w:spacing w:after="0" w:line="240" w:lineRule="auto"/>
              <w:jc w:val="both"/>
              <w:rPr>
                <w:rFonts w:ascii="Times New Roman" w:hAnsi="Times New Roman"/>
                <w:color w:val="000000"/>
                <w:sz w:val="20"/>
                <w:szCs w:val="20"/>
              </w:rPr>
            </w:pPr>
            <w:r w:rsidRPr="003C546A">
              <w:rPr>
                <w:rFonts w:ascii="Times New Roman" w:hAnsi="Times New Roman"/>
                <w:color w:val="000000"/>
                <w:sz w:val="20"/>
                <w:szCs w:val="20"/>
              </w:rPr>
              <w:t>1.</w:t>
            </w:r>
          </w:p>
        </w:tc>
        <w:tc>
          <w:tcPr>
            <w:tcW w:w="3118"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Ламинат</w:t>
            </w:r>
          </w:p>
          <w:p w:rsidR="00D519BB" w:rsidRPr="003C546A" w:rsidRDefault="00D519BB" w:rsidP="00F2013C">
            <w:pPr>
              <w:spacing w:after="0" w:line="240" w:lineRule="auto"/>
              <w:jc w:val="both"/>
              <w:rPr>
                <w:rFonts w:ascii="Times New Roman" w:hAnsi="Times New Roman"/>
                <w:sz w:val="20"/>
                <w:szCs w:val="20"/>
              </w:rPr>
            </w:pPr>
          </w:p>
          <w:p w:rsidR="00D519BB" w:rsidRPr="003C546A" w:rsidRDefault="00D519BB" w:rsidP="00F2013C">
            <w:pPr>
              <w:spacing w:after="0" w:line="240" w:lineRule="auto"/>
              <w:jc w:val="both"/>
              <w:rPr>
                <w:rFonts w:ascii="Times New Roman" w:hAnsi="Times New Roman"/>
                <w:i/>
                <w:sz w:val="20"/>
                <w:szCs w:val="20"/>
              </w:rPr>
            </w:pPr>
            <w:r w:rsidRPr="003C546A">
              <w:rPr>
                <w:rFonts w:ascii="Times New Roman" w:hAnsi="Times New Roman"/>
                <w:i/>
                <w:sz w:val="20"/>
                <w:szCs w:val="20"/>
              </w:rPr>
              <w:t>Локальная смета № 11-1,</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i/>
                <w:sz w:val="20"/>
                <w:szCs w:val="20"/>
              </w:rPr>
              <w:t>п. 27</w:t>
            </w:r>
          </w:p>
        </w:tc>
        <w:tc>
          <w:tcPr>
            <w:tcW w:w="6237"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Класс нагрузки (по ГОСТ 32304-2013): 33;</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Устойчивость к воздействию влаги: есть;</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Тип соединения (по ГОСТ 32304-2013): замковый;</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Обработка кромок: покрытие на основе воска.</w:t>
            </w:r>
          </w:p>
        </w:tc>
        <w:tc>
          <w:tcPr>
            <w:tcW w:w="4848"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Толщина элемента: не менее 12 мм.</w:t>
            </w:r>
          </w:p>
        </w:tc>
      </w:tr>
      <w:tr w:rsidR="00D519BB" w:rsidRPr="003C546A" w:rsidTr="00D519BB">
        <w:trPr>
          <w:trHeight w:val="557"/>
        </w:trPr>
        <w:tc>
          <w:tcPr>
            <w:tcW w:w="534" w:type="dxa"/>
            <w:shd w:val="clear" w:color="auto" w:fill="auto"/>
          </w:tcPr>
          <w:p w:rsidR="00D519BB" w:rsidRPr="003C546A" w:rsidRDefault="00D519BB" w:rsidP="00F2013C">
            <w:pPr>
              <w:tabs>
                <w:tab w:val="left" w:pos="194"/>
              </w:tabs>
              <w:spacing w:after="0" w:line="240" w:lineRule="auto"/>
              <w:jc w:val="both"/>
              <w:rPr>
                <w:rFonts w:ascii="Times New Roman" w:hAnsi="Times New Roman"/>
                <w:color w:val="000000"/>
                <w:sz w:val="20"/>
                <w:szCs w:val="20"/>
              </w:rPr>
            </w:pPr>
            <w:r w:rsidRPr="003C546A">
              <w:rPr>
                <w:rFonts w:ascii="Times New Roman" w:hAnsi="Times New Roman"/>
                <w:color w:val="000000"/>
                <w:sz w:val="20"/>
                <w:szCs w:val="20"/>
              </w:rPr>
              <w:t>2.</w:t>
            </w:r>
          </w:p>
        </w:tc>
        <w:tc>
          <w:tcPr>
            <w:tcW w:w="3118" w:type="dxa"/>
            <w:shd w:val="clear" w:color="auto" w:fill="auto"/>
          </w:tcPr>
          <w:p w:rsidR="00D519BB" w:rsidRPr="003C546A" w:rsidRDefault="00D519BB" w:rsidP="00F2013C">
            <w:pPr>
              <w:spacing w:after="0" w:line="240" w:lineRule="auto"/>
              <w:jc w:val="both"/>
              <w:rPr>
                <w:rFonts w:ascii="Times New Roman" w:hAnsi="Times New Roman"/>
                <w:color w:val="000000"/>
                <w:sz w:val="20"/>
                <w:szCs w:val="20"/>
              </w:rPr>
            </w:pPr>
            <w:r w:rsidRPr="003C546A">
              <w:rPr>
                <w:rFonts w:ascii="Times New Roman" w:hAnsi="Times New Roman"/>
                <w:color w:val="000000"/>
                <w:sz w:val="20"/>
                <w:szCs w:val="20"/>
              </w:rPr>
              <w:t>Подвесная система подвесного потолка</w:t>
            </w:r>
          </w:p>
          <w:p w:rsidR="00D519BB" w:rsidRPr="003C546A" w:rsidRDefault="00D519BB" w:rsidP="00F2013C">
            <w:pPr>
              <w:spacing w:after="0" w:line="240" w:lineRule="auto"/>
              <w:jc w:val="both"/>
              <w:rPr>
                <w:rFonts w:ascii="Times New Roman" w:hAnsi="Times New Roman"/>
                <w:color w:val="000000"/>
                <w:sz w:val="20"/>
                <w:szCs w:val="20"/>
              </w:rPr>
            </w:pPr>
          </w:p>
          <w:p w:rsidR="00D519BB" w:rsidRPr="003C546A" w:rsidRDefault="00D519BB" w:rsidP="00F2013C">
            <w:pPr>
              <w:spacing w:after="0" w:line="240" w:lineRule="auto"/>
              <w:jc w:val="both"/>
              <w:rPr>
                <w:rFonts w:ascii="Times New Roman" w:hAnsi="Times New Roman"/>
                <w:i/>
                <w:sz w:val="20"/>
                <w:szCs w:val="20"/>
              </w:rPr>
            </w:pPr>
            <w:r w:rsidRPr="003C546A">
              <w:rPr>
                <w:rFonts w:ascii="Times New Roman" w:hAnsi="Times New Roman"/>
                <w:i/>
                <w:sz w:val="20"/>
                <w:szCs w:val="20"/>
              </w:rPr>
              <w:t>Локальная смета № 11-1, п. 37;</w:t>
            </w:r>
          </w:p>
          <w:p w:rsidR="00D519BB" w:rsidRPr="003C546A" w:rsidRDefault="00D519BB" w:rsidP="00F2013C">
            <w:pPr>
              <w:spacing w:after="0" w:line="240" w:lineRule="auto"/>
              <w:jc w:val="both"/>
              <w:rPr>
                <w:rFonts w:ascii="Times New Roman" w:hAnsi="Times New Roman"/>
                <w:i/>
                <w:sz w:val="20"/>
                <w:szCs w:val="20"/>
              </w:rPr>
            </w:pPr>
            <w:r w:rsidRPr="003C546A">
              <w:rPr>
                <w:rFonts w:ascii="Times New Roman" w:hAnsi="Times New Roman"/>
                <w:i/>
                <w:sz w:val="20"/>
                <w:szCs w:val="20"/>
              </w:rPr>
              <w:t>Локальная смета № 12-1, п. 50;</w:t>
            </w:r>
          </w:p>
          <w:p w:rsidR="00D519BB" w:rsidRPr="003C546A" w:rsidRDefault="00D519BB" w:rsidP="00F2013C">
            <w:pPr>
              <w:spacing w:after="0" w:line="240" w:lineRule="auto"/>
              <w:jc w:val="both"/>
              <w:rPr>
                <w:rFonts w:ascii="Times New Roman" w:hAnsi="Times New Roman"/>
                <w:i/>
                <w:sz w:val="20"/>
                <w:szCs w:val="20"/>
              </w:rPr>
            </w:pPr>
            <w:r w:rsidRPr="003C546A">
              <w:rPr>
                <w:rFonts w:ascii="Times New Roman" w:hAnsi="Times New Roman"/>
                <w:i/>
                <w:sz w:val="20"/>
                <w:szCs w:val="20"/>
              </w:rPr>
              <w:t>Локальная смета № 21, п. 42;</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i/>
                <w:sz w:val="20"/>
                <w:szCs w:val="20"/>
              </w:rPr>
              <w:t>Локальная смета № 22, п. 51</w:t>
            </w:r>
          </w:p>
        </w:tc>
        <w:tc>
          <w:tcPr>
            <w:tcW w:w="6237"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Профиль: Т-образный;</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Материал несущих и поперечных профилей: оцинкованная сталь с покрытием белого цвета;</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Ширина несущих профилей: 24 мм;</w:t>
            </w:r>
          </w:p>
          <w:p w:rsidR="00D519BB" w:rsidRPr="003C546A" w:rsidRDefault="00D519BB" w:rsidP="00F2013C">
            <w:pPr>
              <w:spacing w:after="0" w:line="240" w:lineRule="auto"/>
              <w:contextualSpacing/>
              <w:jc w:val="both"/>
              <w:rPr>
                <w:rFonts w:ascii="Times New Roman" w:hAnsi="Times New Roman"/>
                <w:color w:val="000000"/>
                <w:sz w:val="20"/>
                <w:szCs w:val="20"/>
              </w:rPr>
            </w:pPr>
            <w:r w:rsidRPr="003C546A">
              <w:rPr>
                <w:rFonts w:ascii="Times New Roman" w:hAnsi="Times New Roman"/>
                <w:sz w:val="20"/>
                <w:szCs w:val="20"/>
              </w:rPr>
              <w:t>Ширина поперечных профилей: 24 мм.</w:t>
            </w:r>
          </w:p>
        </w:tc>
        <w:tc>
          <w:tcPr>
            <w:tcW w:w="4848"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Высота несущих профилей: не менее 32 мм;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Высота поперечных профилей: не менее 26 мм;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Несущая способность подвесной системы: не менее 10 кг/м</w:t>
            </w:r>
            <w:r w:rsidRPr="003C546A">
              <w:rPr>
                <w:rFonts w:ascii="Times New Roman" w:hAnsi="Times New Roman"/>
                <w:sz w:val="20"/>
                <w:szCs w:val="20"/>
                <w:vertAlign w:val="superscript"/>
              </w:rPr>
              <w:t>2</w:t>
            </w:r>
            <w:r w:rsidRPr="003C546A">
              <w:rPr>
                <w:rFonts w:ascii="Times New Roman" w:hAnsi="Times New Roman"/>
                <w:sz w:val="20"/>
                <w:szCs w:val="20"/>
              </w:rPr>
              <w:t>.</w:t>
            </w:r>
          </w:p>
          <w:p w:rsidR="00D519BB" w:rsidRPr="003C546A" w:rsidRDefault="00D519BB" w:rsidP="00F2013C">
            <w:pPr>
              <w:spacing w:after="0" w:line="240" w:lineRule="auto"/>
              <w:contextualSpacing/>
              <w:jc w:val="both"/>
              <w:rPr>
                <w:rFonts w:ascii="Times New Roman" w:hAnsi="Times New Roman"/>
                <w:sz w:val="20"/>
                <w:szCs w:val="20"/>
              </w:rPr>
            </w:pPr>
          </w:p>
        </w:tc>
      </w:tr>
      <w:tr w:rsidR="00D519BB" w:rsidRPr="003C546A" w:rsidTr="00D519BB">
        <w:trPr>
          <w:trHeight w:val="557"/>
        </w:trPr>
        <w:tc>
          <w:tcPr>
            <w:tcW w:w="534" w:type="dxa"/>
            <w:shd w:val="clear" w:color="auto" w:fill="auto"/>
          </w:tcPr>
          <w:p w:rsidR="00D519BB" w:rsidRPr="003C546A" w:rsidRDefault="00D519BB" w:rsidP="00F2013C">
            <w:pPr>
              <w:tabs>
                <w:tab w:val="left" w:pos="194"/>
              </w:tabs>
              <w:spacing w:after="0" w:line="240" w:lineRule="auto"/>
              <w:jc w:val="both"/>
              <w:rPr>
                <w:rFonts w:ascii="Times New Roman" w:hAnsi="Times New Roman"/>
                <w:color w:val="000000"/>
                <w:sz w:val="20"/>
                <w:szCs w:val="20"/>
              </w:rPr>
            </w:pPr>
            <w:r w:rsidRPr="003C546A">
              <w:rPr>
                <w:rFonts w:ascii="Times New Roman" w:hAnsi="Times New Roman"/>
                <w:color w:val="000000"/>
                <w:sz w:val="20"/>
                <w:szCs w:val="20"/>
              </w:rPr>
              <w:t>3.</w:t>
            </w:r>
          </w:p>
        </w:tc>
        <w:tc>
          <w:tcPr>
            <w:tcW w:w="3118"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Плиты подвесного потолка</w:t>
            </w:r>
          </w:p>
          <w:p w:rsidR="00D519BB" w:rsidRPr="003C546A" w:rsidRDefault="00D519BB" w:rsidP="00F2013C">
            <w:pPr>
              <w:spacing w:after="0" w:line="240" w:lineRule="auto"/>
              <w:jc w:val="both"/>
              <w:rPr>
                <w:rFonts w:ascii="Times New Roman" w:hAnsi="Times New Roman"/>
                <w:sz w:val="20"/>
                <w:szCs w:val="20"/>
              </w:rPr>
            </w:pPr>
          </w:p>
          <w:p w:rsidR="00D519BB" w:rsidRPr="003C546A" w:rsidRDefault="00D519BB" w:rsidP="00F2013C">
            <w:pPr>
              <w:spacing w:after="0" w:line="240" w:lineRule="auto"/>
              <w:jc w:val="both"/>
              <w:rPr>
                <w:rFonts w:ascii="Times New Roman" w:hAnsi="Times New Roman"/>
                <w:i/>
                <w:sz w:val="20"/>
                <w:szCs w:val="20"/>
              </w:rPr>
            </w:pPr>
            <w:r w:rsidRPr="003C546A">
              <w:rPr>
                <w:rFonts w:ascii="Times New Roman" w:hAnsi="Times New Roman"/>
                <w:i/>
                <w:sz w:val="20"/>
                <w:szCs w:val="20"/>
              </w:rPr>
              <w:t>Локальная смета № 11-1, п. 37;</w:t>
            </w:r>
          </w:p>
          <w:p w:rsidR="00D519BB" w:rsidRPr="003C546A" w:rsidRDefault="00D519BB" w:rsidP="00F2013C">
            <w:pPr>
              <w:spacing w:after="0" w:line="240" w:lineRule="auto"/>
              <w:jc w:val="both"/>
              <w:rPr>
                <w:rFonts w:ascii="Times New Roman" w:hAnsi="Times New Roman"/>
                <w:i/>
                <w:sz w:val="20"/>
                <w:szCs w:val="20"/>
              </w:rPr>
            </w:pPr>
            <w:r w:rsidRPr="003C546A">
              <w:rPr>
                <w:rFonts w:ascii="Times New Roman" w:hAnsi="Times New Roman"/>
                <w:i/>
                <w:sz w:val="20"/>
                <w:szCs w:val="20"/>
              </w:rPr>
              <w:t>Локальная смета № 12-1, п. 50;</w:t>
            </w:r>
          </w:p>
          <w:p w:rsidR="00D519BB" w:rsidRPr="003C546A" w:rsidRDefault="00D519BB" w:rsidP="00F2013C">
            <w:pPr>
              <w:spacing w:after="0" w:line="240" w:lineRule="auto"/>
              <w:jc w:val="both"/>
              <w:rPr>
                <w:rFonts w:ascii="Times New Roman" w:hAnsi="Times New Roman"/>
                <w:i/>
                <w:sz w:val="20"/>
                <w:szCs w:val="20"/>
              </w:rPr>
            </w:pPr>
            <w:r w:rsidRPr="003C546A">
              <w:rPr>
                <w:rFonts w:ascii="Times New Roman" w:hAnsi="Times New Roman"/>
                <w:i/>
                <w:sz w:val="20"/>
                <w:szCs w:val="20"/>
              </w:rPr>
              <w:t>Локальная смета № 21, п. 42;</w:t>
            </w:r>
          </w:p>
          <w:p w:rsidR="00D519BB" w:rsidRPr="003C546A" w:rsidRDefault="00D519BB" w:rsidP="00F2013C">
            <w:pPr>
              <w:spacing w:after="0" w:line="240" w:lineRule="auto"/>
              <w:jc w:val="both"/>
              <w:rPr>
                <w:rFonts w:ascii="Times New Roman" w:hAnsi="Times New Roman"/>
                <w:color w:val="000000"/>
                <w:sz w:val="20"/>
                <w:szCs w:val="20"/>
              </w:rPr>
            </w:pPr>
            <w:r w:rsidRPr="003C546A">
              <w:rPr>
                <w:rFonts w:ascii="Times New Roman" w:hAnsi="Times New Roman"/>
                <w:i/>
                <w:sz w:val="20"/>
                <w:szCs w:val="20"/>
              </w:rPr>
              <w:t>Локальная смета № 22, п. 51</w:t>
            </w:r>
          </w:p>
        </w:tc>
        <w:tc>
          <w:tcPr>
            <w:tcW w:w="6237"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Материал плиты: минеральное волокно;</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Цвет плиты: белый.</w:t>
            </w:r>
          </w:p>
        </w:tc>
        <w:tc>
          <w:tcPr>
            <w:tcW w:w="4848"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Удельный вес плиты: не менее 3 кг/м</w:t>
            </w:r>
            <w:r w:rsidRPr="003C546A">
              <w:rPr>
                <w:rFonts w:ascii="Times New Roman" w:hAnsi="Times New Roman"/>
                <w:sz w:val="20"/>
                <w:szCs w:val="20"/>
                <w:vertAlign w:val="superscript"/>
              </w:rPr>
              <w:t>2</w:t>
            </w:r>
            <w:r w:rsidRPr="003C546A">
              <w:rPr>
                <w:rFonts w:ascii="Times New Roman" w:hAnsi="Times New Roman"/>
                <w:sz w:val="20"/>
                <w:szCs w:val="20"/>
              </w:rPr>
              <w:t>, но не более 5 кг/м</w:t>
            </w:r>
            <w:r w:rsidRPr="003C546A">
              <w:rPr>
                <w:rFonts w:ascii="Times New Roman" w:hAnsi="Times New Roman"/>
                <w:sz w:val="20"/>
                <w:szCs w:val="20"/>
                <w:vertAlign w:val="superscript"/>
              </w:rPr>
              <w:t>2</w:t>
            </w:r>
            <w:r w:rsidRPr="003C546A">
              <w:rPr>
                <w:rFonts w:ascii="Times New Roman" w:hAnsi="Times New Roman"/>
                <w:sz w:val="20"/>
                <w:szCs w:val="20"/>
              </w:rPr>
              <w:t>;</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Номинальный размер плиты: не более 600 мм × 600 мм;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Толщина плиты: не менее 12 мм.</w:t>
            </w:r>
          </w:p>
        </w:tc>
      </w:tr>
      <w:tr w:rsidR="00D519BB" w:rsidRPr="003C546A" w:rsidTr="00D519BB">
        <w:trPr>
          <w:trHeight w:val="557"/>
        </w:trPr>
        <w:tc>
          <w:tcPr>
            <w:tcW w:w="534" w:type="dxa"/>
            <w:shd w:val="clear" w:color="auto" w:fill="auto"/>
          </w:tcPr>
          <w:p w:rsidR="00D519BB" w:rsidRPr="003C546A" w:rsidRDefault="00D519BB" w:rsidP="00F2013C">
            <w:pPr>
              <w:tabs>
                <w:tab w:val="left" w:pos="194"/>
              </w:tabs>
              <w:spacing w:after="0" w:line="240" w:lineRule="auto"/>
              <w:jc w:val="both"/>
              <w:rPr>
                <w:rFonts w:ascii="Times New Roman" w:hAnsi="Times New Roman"/>
                <w:color w:val="000000"/>
                <w:sz w:val="20"/>
                <w:szCs w:val="20"/>
              </w:rPr>
            </w:pPr>
            <w:r w:rsidRPr="003C546A">
              <w:rPr>
                <w:rFonts w:ascii="Times New Roman" w:hAnsi="Times New Roman"/>
                <w:color w:val="000000"/>
                <w:sz w:val="20"/>
                <w:szCs w:val="20"/>
              </w:rPr>
              <w:t>4.</w:t>
            </w:r>
          </w:p>
        </w:tc>
        <w:tc>
          <w:tcPr>
            <w:tcW w:w="3118"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Радиатор №1</w:t>
            </w:r>
          </w:p>
          <w:p w:rsidR="00D519BB" w:rsidRPr="003C546A" w:rsidRDefault="00D519BB" w:rsidP="00F2013C">
            <w:pPr>
              <w:spacing w:after="0" w:line="240" w:lineRule="auto"/>
              <w:jc w:val="both"/>
              <w:rPr>
                <w:rFonts w:ascii="Times New Roman" w:hAnsi="Times New Roman"/>
                <w:sz w:val="20"/>
                <w:szCs w:val="20"/>
              </w:rPr>
            </w:pPr>
          </w:p>
          <w:p w:rsidR="00D519BB" w:rsidRPr="003C546A" w:rsidRDefault="00D519BB" w:rsidP="00F2013C">
            <w:pPr>
              <w:spacing w:after="0" w:line="240" w:lineRule="auto"/>
              <w:jc w:val="both"/>
              <w:rPr>
                <w:rFonts w:ascii="Times New Roman" w:hAnsi="Times New Roman"/>
                <w:i/>
                <w:sz w:val="20"/>
                <w:szCs w:val="20"/>
              </w:rPr>
            </w:pPr>
            <w:r>
              <w:rPr>
                <w:rFonts w:ascii="Times New Roman" w:hAnsi="Times New Roman"/>
                <w:i/>
                <w:sz w:val="20"/>
                <w:szCs w:val="20"/>
              </w:rPr>
              <w:t xml:space="preserve">Локальная смета № 11-1, </w:t>
            </w:r>
            <w:r w:rsidRPr="003C546A">
              <w:rPr>
                <w:rFonts w:ascii="Times New Roman" w:hAnsi="Times New Roman"/>
                <w:i/>
                <w:sz w:val="20"/>
                <w:szCs w:val="20"/>
              </w:rPr>
              <w:t>п. 59;</w:t>
            </w:r>
          </w:p>
          <w:p w:rsidR="00D519BB" w:rsidRPr="003C546A" w:rsidRDefault="00D519BB" w:rsidP="00F2013C">
            <w:pPr>
              <w:spacing w:after="0" w:line="240" w:lineRule="auto"/>
              <w:jc w:val="both"/>
              <w:rPr>
                <w:rFonts w:ascii="Times New Roman" w:hAnsi="Times New Roman"/>
                <w:i/>
                <w:sz w:val="20"/>
                <w:szCs w:val="20"/>
              </w:rPr>
            </w:pPr>
            <w:r>
              <w:rPr>
                <w:rFonts w:ascii="Times New Roman" w:hAnsi="Times New Roman"/>
                <w:i/>
                <w:sz w:val="20"/>
                <w:szCs w:val="20"/>
              </w:rPr>
              <w:t xml:space="preserve">Локальная смета № 12-1, </w:t>
            </w:r>
            <w:r w:rsidRPr="003C546A">
              <w:rPr>
                <w:rFonts w:ascii="Times New Roman" w:hAnsi="Times New Roman"/>
                <w:i/>
                <w:sz w:val="20"/>
                <w:szCs w:val="20"/>
              </w:rPr>
              <w:t>п. 83</w:t>
            </w:r>
          </w:p>
          <w:p w:rsidR="00D519BB" w:rsidRPr="003C546A" w:rsidRDefault="00D519BB" w:rsidP="00F2013C">
            <w:pPr>
              <w:spacing w:after="0" w:line="240" w:lineRule="auto"/>
              <w:jc w:val="both"/>
              <w:rPr>
                <w:rFonts w:ascii="Times New Roman" w:hAnsi="Times New Roman"/>
                <w:sz w:val="20"/>
                <w:szCs w:val="20"/>
              </w:rPr>
            </w:pPr>
          </w:p>
        </w:tc>
        <w:tc>
          <w:tcPr>
            <w:tcW w:w="6237" w:type="dxa"/>
            <w:shd w:val="clear" w:color="auto" w:fill="auto"/>
          </w:tcPr>
          <w:p w:rsidR="00D519BB" w:rsidRPr="003C546A" w:rsidRDefault="00D519BB" w:rsidP="00F2013C">
            <w:pPr>
              <w:tabs>
                <w:tab w:val="left" w:pos="884"/>
              </w:tabs>
              <w:snapToGrid w:val="0"/>
              <w:spacing w:after="0" w:line="240" w:lineRule="auto"/>
              <w:jc w:val="both"/>
              <w:rPr>
                <w:rFonts w:ascii="Times New Roman" w:hAnsi="Times New Roman"/>
                <w:sz w:val="20"/>
                <w:szCs w:val="20"/>
              </w:rPr>
            </w:pPr>
            <w:r w:rsidRPr="003C546A">
              <w:rPr>
                <w:rFonts w:ascii="Times New Roman" w:hAnsi="Times New Roman"/>
                <w:sz w:val="20"/>
                <w:szCs w:val="20"/>
              </w:rPr>
              <w:t>Конструктивное исполнение: секционный биметаллический;</w:t>
            </w:r>
          </w:p>
          <w:p w:rsidR="00D519BB" w:rsidRPr="003C546A" w:rsidRDefault="00D519BB" w:rsidP="00F2013C">
            <w:pPr>
              <w:tabs>
                <w:tab w:val="left" w:pos="884"/>
              </w:tabs>
              <w:snapToGrid w:val="0"/>
              <w:spacing w:after="0" w:line="240" w:lineRule="auto"/>
              <w:jc w:val="both"/>
              <w:rPr>
                <w:rFonts w:ascii="Times New Roman" w:hAnsi="Times New Roman"/>
                <w:sz w:val="20"/>
                <w:szCs w:val="20"/>
              </w:rPr>
            </w:pPr>
            <w:r w:rsidRPr="003C546A">
              <w:rPr>
                <w:rFonts w:ascii="Times New Roman" w:hAnsi="Times New Roman"/>
                <w:sz w:val="20"/>
                <w:szCs w:val="20"/>
              </w:rPr>
              <w:t>Цвет: белый;</w:t>
            </w:r>
          </w:p>
          <w:p w:rsidR="00D519BB" w:rsidRPr="003C546A" w:rsidRDefault="00D519BB" w:rsidP="00F2013C">
            <w:pPr>
              <w:tabs>
                <w:tab w:val="left" w:pos="884"/>
              </w:tabs>
              <w:snapToGrid w:val="0"/>
              <w:spacing w:after="0" w:line="240" w:lineRule="auto"/>
              <w:jc w:val="both"/>
              <w:rPr>
                <w:rFonts w:ascii="Times New Roman" w:hAnsi="Times New Roman"/>
                <w:sz w:val="20"/>
                <w:szCs w:val="20"/>
              </w:rPr>
            </w:pPr>
            <w:r w:rsidRPr="003C546A">
              <w:rPr>
                <w:rFonts w:ascii="Times New Roman" w:hAnsi="Times New Roman"/>
                <w:sz w:val="20"/>
                <w:szCs w:val="20"/>
              </w:rPr>
              <w:t>Количество секций: 12;</w:t>
            </w:r>
          </w:p>
          <w:p w:rsidR="00D519BB" w:rsidRPr="003C546A" w:rsidRDefault="00D519BB" w:rsidP="00F2013C">
            <w:pPr>
              <w:tabs>
                <w:tab w:val="left" w:pos="884"/>
              </w:tabs>
              <w:snapToGrid w:val="0"/>
              <w:spacing w:after="0" w:line="240" w:lineRule="auto"/>
              <w:jc w:val="both"/>
              <w:rPr>
                <w:rFonts w:ascii="Times New Roman" w:hAnsi="Times New Roman"/>
                <w:sz w:val="20"/>
                <w:szCs w:val="20"/>
              </w:rPr>
            </w:pPr>
            <w:r w:rsidRPr="003C546A">
              <w:rPr>
                <w:rFonts w:ascii="Times New Roman" w:hAnsi="Times New Roman"/>
                <w:sz w:val="20"/>
                <w:szCs w:val="20"/>
              </w:rPr>
              <w:t xml:space="preserve">В комплекте: </w:t>
            </w:r>
          </w:p>
          <w:p w:rsidR="00D519BB" w:rsidRPr="003C546A" w:rsidRDefault="00D519BB" w:rsidP="00D519BB">
            <w:pPr>
              <w:numPr>
                <w:ilvl w:val="0"/>
                <w:numId w:val="5"/>
              </w:numPr>
              <w:tabs>
                <w:tab w:val="left" w:pos="884"/>
              </w:tabs>
              <w:snapToGrid w:val="0"/>
              <w:spacing w:after="0" w:line="240" w:lineRule="auto"/>
              <w:jc w:val="both"/>
              <w:rPr>
                <w:rFonts w:ascii="Times New Roman" w:hAnsi="Times New Roman"/>
                <w:sz w:val="20"/>
                <w:szCs w:val="20"/>
              </w:rPr>
            </w:pPr>
            <w:r w:rsidRPr="003C546A">
              <w:rPr>
                <w:rFonts w:ascii="Times New Roman" w:hAnsi="Times New Roman"/>
                <w:sz w:val="20"/>
                <w:szCs w:val="20"/>
              </w:rPr>
              <w:t xml:space="preserve">кран для спуска воздуха - 1 шт.; </w:t>
            </w:r>
          </w:p>
          <w:p w:rsidR="00D519BB" w:rsidRPr="003C546A" w:rsidRDefault="00D519BB" w:rsidP="00D519BB">
            <w:pPr>
              <w:numPr>
                <w:ilvl w:val="0"/>
                <w:numId w:val="5"/>
              </w:numPr>
              <w:tabs>
                <w:tab w:val="left" w:pos="884"/>
              </w:tabs>
              <w:snapToGrid w:val="0"/>
              <w:spacing w:after="0" w:line="240" w:lineRule="auto"/>
              <w:jc w:val="both"/>
              <w:rPr>
                <w:rFonts w:ascii="Times New Roman" w:hAnsi="Times New Roman"/>
                <w:sz w:val="20"/>
                <w:szCs w:val="20"/>
              </w:rPr>
            </w:pPr>
            <w:r w:rsidRPr="003C546A">
              <w:rPr>
                <w:rFonts w:ascii="Times New Roman" w:hAnsi="Times New Roman"/>
                <w:sz w:val="20"/>
                <w:szCs w:val="20"/>
              </w:rPr>
              <w:t>гайка - 4 шт.</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Соответствует требованиям ГОСТ 31311-2005 «Приборы отопительные. Общие технические условия».</w:t>
            </w:r>
          </w:p>
        </w:tc>
        <w:tc>
          <w:tcPr>
            <w:tcW w:w="4848"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Мощность (номинальный тепловой поток) 1 секции: не менее 139 Вт;</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Максимальная температура теплоносителя: не ниже + 110°С;</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Высота: не более 415 мм;</w:t>
            </w:r>
          </w:p>
          <w:p w:rsidR="00D519BB" w:rsidRPr="003C546A" w:rsidRDefault="00D519BB" w:rsidP="00F2013C">
            <w:pPr>
              <w:tabs>
                <w:tab w:val="left" w:pos="884"/>
              </w:tabs>
              <w:snapToGrid w:val="0"/>
              <w:spacing w:after="0" w:line="240" w:lineRule="auto"/>
              <w:jc w:val="both"/>
              <w:rPr>
                <w:rFonts w:ascii="Times New Roman" w:hAnsi="Times New Roman"/>
                <w:sz w:val="20"/>
                <w:szCs w:val="20"/>
              </w:rPr>
            </w:pPr>
            <w:r w:rsidRPr="003C546A">
              <w:rPr>
                <w:rFonts w:ascii="Times New Roman" w:hAnsi="Times New Roman"/>
                <w:sz w:val="20"/>
                <w:szCs w:val="20"/>
              </w:rPr>
              <w:t xml:space="preserve">Максимальное рабочее давление: не менее 2 МПа. </w:t>
            </w:r>
          </w:p>
          <w:p w:rsidR="00D519BB" w:rsidRPr="003C546A" w:rsidRDefault="00D519BB" w:rsidP="00F2013C">
            <w:pPr>
              <w:spacing w:after="0" w:line="240" w:lineRule="auto"/>
              <w:jc w:val="both"/>
              <w:rPr>
                <w:rFonts w:ascii="Times New Roman" w:hAnsi="Times New Roman"/>
                <w:sz w:val="20"/>
                <w:szCs w:val="20"/>
              </w:rPr>
            </w:pPr>
          </w:p>
        </w:tc>
      </w:tr>
      <w:tr w:rsidR="00D519BB" w:rsidRPr="003C546A" w:rsidTr="00D519BB">
        <w:trPr>
          <w:trHeight w:val="557"/>
        </w:trPr>
        <w:tc>
          <w:tcPr>
            <w:tcW w:w="534" w:type="dxa"/>
            <w:shd w:val="clear" w:color="auto" w:fill="auto"/>
          </w:tcPr>
          <w:p w:rsidR="00D519BB" w:rsidRPr="003C546A" w:rsidRDefault="00D519BB" w:rsidP="00F2013C">
            <w:pPr>
              <w:tabs>
                <w:tab w:val="left" w:pos="194"/>
              </w:tabs>
              <w:spacing w:after="0" w:line="240" w:lineRule="auto"/>
              <w:jc w:val="both"/>
              <w:rPr>
                <w:rFonts w:ascii="Times New Roman" w:hAnsi="Times New Roman"/>
                <w:color w:val="000000"/>
                <w:sz w:val="20"/>
                <w:szCs w:val="20"/>
              </w:rPr>
            </w:pPr>
            <w:r w:rsidRPr="003C546A">
              <w:rPr>
                <w:rFonts w:ascii="Times New Roman" w:hAnsi="Times New Roman"/>
                <w:color w:val="000000"/>
                <w:sz w:val="20"/>
                <w:szCs w:val="20"/>
              </w:rPr>
              <w:t>5.</w:t>
            </w:r>
          </w:p>
        </w:tc>
        <w:tc>
          <w:tcPr>
            <w:tcW w:w="3118"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Светильник светодиодный</w:t>
            </w:r>
          </w:p>
          <w:p w:rsidR="00D519BB" w:rsidRPr="003C546A" w:rsidRDefault="00D519BB" w:rsidP="00F2013C">
            <w:pPr>
              <w:spacing w:after="0" w:line="240" w:lineRule="auto"/>
              <w:jc w:val="both"/>
              <w:rPr>
                <w:rFonts w:ascii="Times New Roman" w:hAnsi="Times New Roman"/>
                <w:sz w:val="20"/>
                <w:szCs w:val="20"/>
              </w:rPr>
            </w:pPr>
          </w:p>
          <w:p w:rsidR="00D519BB" w:rsidRPr="003C546A" w:rsidRDefault="00D519BB" w:rsidP="00F2013C">
            <w:pPr>
              <w:spacing w:after="0" w:line="240" w:lineRule="auto"/>
              <w:jc w:val="both"/>
              <w:rPr>
                <w:rFonts w:ascii="Times New Roman" w:hAnsi="Times New Roman"/>
                <w:i/>
                <w:sz w:val="20"/>
                <w:szCs w:val="20"/>
              </w:rPr>
            </w:pPr>
            <w:r w:rsidRPr="003C546A">
              <w:rPr>
                <w:rFonts w:ascii="Times New Roman" w:hAnsi="Times New Roman"/>
                <w:i/>
                <w:sz w:val="20"/>
                <w:szCs w:val="20"/>
              </w:rPr>
              <w:t>Локальная смета № 11-1, п. 99;</w:t>
            </w:r>
          </w:p>
          <w:p w:rsidR="00D519BB" w:rsidRPr="003C546A" w:rsidRDefault="00D519BB" w:rsidP="00F2013C">
            <w:pPr>
              <w:spacing w:after="0" w:line="240" w:lineRule="auto"/>
              <w:jc w:val="both"/>
              <w:rPr>
                <w:rFonts w:ascii="Times New Roman" w:hAnsi="Times New Roman"/>
                <w:i/>
                <w:sz w:val="20"/>
                <w:szCs w:val="20"/>
              </w:rPr>
            </w:pPr>
            <w:r w:rsidRPr="003C546A">
              <w:rPr>
                <w:rFonts w:ascii="Times New Roman" w:hAnsi="Times New Roman"/>
                <w:i/>
                <w:sz w:val="20"/>
                <w:szCs w:val="20"/>
              </w:rPr>
              <w:lastRenderedPageBreak/>
              <w:t>Локальная смета № 12-1, п. 132;</w:t>
            </w:r>
          </w:p>
          <w:p w:rsidR="00D519BB" w:rsidRPr="003C546A" w:rsidRDefault="00D519BB" w:rsidP="00F2013C">
            <w:pPr>
              <w:spacing w:after="0" w:line="240" w:lineRule="auto"/>
              <w:jc w:val="both"/>
              <w:rPr>
                <w:rFonts w:ascii="Times New Roman" w:hAnsi="Times New Roman"/>
                <w:i/>
                <w:sz w:val="20"/>
                <w:szCs w:val="20"/>
              </w:rPr>
            </w:pPr>
            <w:r w:rsidRPr="003C546A">
              <w:rPr>
                <w:rFonts w:ascii="Times New Roman" w:hAnsi="Times New Roman"/>
                <w:i/>
                <w:sz w:val="20"/>
                <w:szCs w:val="20"/>
              </w:rPr>
              <w:t>Локальная смета № 21, п. 114;</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i/>
                <w:sz w:val="20"/>
                <w:szCs w:val="20"/>
              </w:rPr>
              <w:t>Локальная смета № 22, п. 129</w:t>
            </w:r>
          </w:p>
        </w:tc>
        <w:tc>
          <w:tcPr>
            <w:tcW w:w="6237"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lastRenderedPageBreak/>
              <w:t xml:space="preserve">Тип товара: светодиодный светильник, универсальный (встраиваемый, </w:t>
            </w:r>
            <w:proofErr w:type="gramStart"/>
            <w:r w:rsidRPr="003C546A">
              <w:rPr>
                <w:rFonts w:ascii="Times New Roman" w:hAnsi="Times New Roman"/>
                <w:sz w:val="20"/>
                <w:szCs w:val="20"/>
              </w:rPr>
              <w:t>накладной)*</w:t>
            </w:r>
            <w:proofErr w:type="gramEnd"/>
            <w:r w:rsidRPr="003C546A">
              <w:rPr>
                <w:rFonts w:ascii="Times New Roman" w:hAnsi="Times New Roman"/>
                <w:sz w:val="20"/>
                <w:szCs w:val="20"/>
              </w:rPr>
              <w:t>;</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Номинальная частота: 50 Гц;</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lastRenderedPageBreak/>
              <w:t>Максимальное значение коэффициента пульсации светового потока: 1%;</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Конструкция светильника: цельнометаллический корпус из листовой стали, покрытый белой порошковой краской, разработанный под светодиоды, блок питания находится внутри корпуса светильника;</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Климатическое исполнение (по ГОСТ 15150-69): УХЛ4;</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Минимальное значение индекса цветопередачи (CRI): 80;</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Класс защиты от поражения электрическим током (по ГОСТ 12.2.007.0-75): I;</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 xml:space="preserve">Присоединение (по ГОСТ 17557-88): через самозажимную </w:t>
            </w:r>
            <w:proofErr w:type="spellStart"/>
            <w:r w:rsidRPr="003C546A">
              <w:rPr>
                <w:rFonts w:ascii="Times New Roman" w:hAnsi="Times New Roman"/>
                <w:sz w:val="20"/>
                <w:szCs w:val="20"/>
              </w:rPr>
              <w:t>клеммную</w:t>
            </w:r>
            <w:proofErr w:type="spellEnd"/>
            <w:r w:rsidRPr="003C546A">
              <w:rPr>
                <w:rFonts w:ascii="Times New Roman" w:hAnsi="Times New Roman"/>
                <w:sz w:val="20"/>
                <w:szCs w:val="20"/>
              </w:rPr>
              <w:t xml:space="preserve"> колодку;</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Источник питания по ЭМС (электромагнитной совместимости) соответствует требованиям: ТР ТС 020/2011, ГОСТ Р 51514-2013 (МЭК 61547:2009), ГОСТ 30804.3.2-2013 (IEC 61000-3-2:2009), ГОСТ 30804.3.3-2013;</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 xml:space="preserve">Светорассеивающее стекло: оптический </w:t>
            </w:r>
            <w:proofErr w:type="spellStart"/>
            <w:r w:rsidRPr="003C546A">
              <w:rPr>
                <w:rFonts w:ascii="Times New Roman" w:hAnsi="Times New Roman"/>
                <w:sz w:val="20"/>
                <w:szCs w:val="20"/>
              </w:rPr>
              <w:t>светостабилизированный</w:t>
            </w:r>
            <w:proofErr w:type="spellEnd"/>
            <w:r w:rsidRPr="003C546A">
              <w:rPr>
                <w:rFonts w:ascii="Times New Roman" w:hAnsi="Times New Roman"/>
                <w:sz w:val="20"/>
                <w:szCs w:val="20"/>
              </w:rPr>
              <w:t xml:space="preserve"> поликарбонат с рифлёной поверхностью «</w:t>
            </w:r>
            <w:proofErr w:type="spellStart"/>
            <w:r w:rsidRPr="003C546A">
              <w:rPr>
                <w:rFonts w:ascii="Times New Roman" w:hAnsi="Times New Roman"/>
                <w:sz w:val="20"/>
                <w:szCs w:val="20"/>
              </w:rPr>
              <w:t>микропризма</w:t>
            </w:r>
            <w:proofErr w:type="spellEnd"/>
            <w:r w:rsidRPr="003C546A">
              <w:rPr>
                <w:rFonts w:ascii="Times New Roman" w:hAnsi="Times New Roman"/>
                <w:sz w:val="20"/>
                <w:szCs w:val="20"/>
              </w:rPr>
              <w:t xml:space="preserve">» с защитой от ультрафиолетового излучения, отсутствие слепящего эффекта; </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Соответствует требованиям ГОСТ Р 54814-2018 «Светодиоды и светодиодные модули для общего освещения и связанное с ними оборудование. Термины и определения».</w:t>
            </w:r>
          </w:p>
        </w:tc>
        <w:tc>
          <w:tcPr>
            <w:tcW w:w="4848"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lastRenderedPageBreak/>
              <w:t>Габаритные размеры:</w:t>
            </w:r>
          </w:p>
          <w:p w:rsidR="00D519BB" w:rsidRPr="003C546A" w:rsidRDefault="00D519BB" w:rsidP="00D519BB">
            <w:pPr>
              <w:numPr>
                <w:ilvl w:val="0"/>
                <w:numId w:val="4"/>
              </w:numPr>
              <w:spacing w:after="0" w:line="240" w:lineRule="auto"/>
              <w:jc w:val="both"/>
              <w:rPr>
                <w:rFonts w:ascii="Times New Roman" w:hAnsi="Times New Roman"/>
                <w:sz w:val="20"/>
                <w:szCs w:val="20"/>
              </w:rPr>
            </w:pPr>
            <w:r w:rsidRPr="003C546A">
              <w:rPr>
                <w:rFonts w:ascii="Times New Roman" w:hAnsi="Times New Roman"/>
                <w:sz w:val="20"/>
                <w:szCs w:val="20"/>
              </w:rPr>
              <w:t xml:space="preserve">ширина: не менее 592 мм, но не более 597 мм; </w:t>
            </w:r>
          </w:p>
          <w:p w:rsidR="00D519BB" w:rsidRPr="003C546A" w:rsidRDefault="00D519BB" w:rsidP="00D519BB">
            <w:pPr>
              <w:numPr>
                <w:ilvl w:val="0"/>
                <w:numId w:val="4"/>
              </w:numPr>
              <w:spacing w:after="0" w:line="240" w:lineRule="auto"/>
              <w:jc w:val="both"/>
              <w:rPr>
                <w:rFonts w:ascii="Times New Roman" w:hAnsi="Times New Roman"/>
                <w:sz w:val="20"/>
                <w:szCs w:val="20"/>
              </w:rPr>
            </w:pPr>
            <w:r w:rsidRPr="003C546A">
              <w:rPr>
                <w:rFonts w:ascii="Times New Roman" w:hAnsi="Times New Roman"/>
                <w:sz w:val="20"/>
                <w:szCs w:val="20"/>
              </w:rPr>
              <w:t>глубина: не менее 592 мм, но не более 597 мм;</w:t>
            </w:r>
          </w:p>
          <w:p w:rsidR="00D519BB" w:rsidRPr="003C546A" w:rsidRDefault="00D519BB" w:rsidP="00D519BB">
            <w:pPr>
              <w:numPr>
                <w:ilvl w:val="0"/>
                <w:numId w:val="4"/>
              </w:numPr>
              <w:spacing w:after="0" w:line="240" w:lineRule="auto"/>
              <w:jc w:val="both"/>
              <w:rPr>
                <w:rFonts w:ascii="Times New Roman" w:hAnsi="Times New Roman"/>
                <w:sz w:val="20"/>
                <w:szCs w:val="20"/>
              </w:rPr>
            </w:pPr>
            <w:r w:rsidRPr="003C546A">
              <w:rPr>
                <w:rFonts w:ascii="Times New Roman" w:hAnsi="Times New Roman"/>
                <w:sz w:val="20"/>
                <w:szCs w:val="20"/>
              </w:rPr>
              <w:lastRenderedPageBreak/>
              <w:t>высота: не менее 40 мм, но не более 57 мм;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Цветовая температура: не менее 4000 К, но не более 5300 К;</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Диапазон напряжения питания:</w:t>
            </w:r>
          </w:p>
          <w:p w:rsidR="00D519BB" w:rsidRPr="003C546A" w:rsidRDefault="00D519BB" w:rsidP="00D519BB">
            <w:pPr>
              <w:numPr>
                <w:ilvl w:val="0"/>
                <w:numId w:val="4"/>
              </w:numPr>
              <w:spacing w:after="0" w:line="240" w:lineRule="auto"/>
              <w:jc w:val="both"/>
              <w:rPr>
                <w:rFonts w:ascii="Times New Roman" w:hAnsi="Times New Roman"/>
                <w:sz w:val="20"/>
                <w:szCs w:val="20"/>
              </w:rPr>
            </w:pPr>
            <w:r w:rsidRPr="003C546A">
              <w:rPr>
                <w:rFonts w:ascii="Times New Roman" w:hAnsi="Times New Roman"/>
                <w:sz w:val="20"/>
                <w:szCs w:val="20"/>
              </w:rPr>
              <w:t xml:space="preserve">нижняя граница: не более 176 </w:t>
            </w:r>
            <w:proofErr w:type="gramStart"/>
            <w:r w:rsidRPr="003C546A">
              <w:rPr>
                <w:rFonts w:ascii="Times New Roman" w:hAnsi="Times New Roman"/>
                <w:sz w:val="20"/>
                <w:szCs w:val="20"/>
              </w:rPr>
              <w:t>В</w:t>
            </w:r>
            <w:proofErr w:type="gramEnd"/>
            <w:r w:rsidRPr="003C546A">
              <w:rPr>
                <w:rFonts w:ascii="Times New Roman" w:hAnsi="Times New Roman"/>
                <w:sz w:val="20"/>
                <w:szCs w:val="20"/>
              </w:rPr>
              <w:t>;</w:t>
            </w:r>
          </w:p>
          <w:p w:rsidR="00D519BB" w:rsidRPr="003C546A" w:rsidRDefault="00D519BB" w:rsidP="00D519BB">
            <w:pPr>
              <w:numPr>
                <w:ilvl w:val="0"/>
                <w:numId w:val="4"/>
              </w:numPr>
              <w:spacing w:after="0" w:line="240" w:lineRule="auto"/>
              <w:jc w:val="both"/>
              <w:rPr>
                <w:rFonts w:ascii="Times New Roman" w:hAnsi="Times New Roman"/>
                <w:sz w:val="20"/>
                <w:szCs w:val="20"/>
              </w:rPr>
            </w:pPr>
            <w:r w:rsidRPr="003C546A">
              <w:rPr>
                <w:rFonts w:ascii="Times New Roman" w:hAnsi="Times New Roman"/>
                <w:sz w:val="20"/>
                <w:szCs w:val="20"/>
              </w:rPr>
              <w:t xml:space="preserve">верхняя граница: не менее 264 </w:t>
            </w:r>
            <w:proofErr w:type="gramStart"/>
            <w:r w:rsidRPr="003C546A">
              <w:rPr>
                <w:rFonts w:ascii="Times New Roman" w:hAnsi="Times New Roman"/>
                <w:sz w:val="20"/>
                <w:szCs w:val="20"/>
              </w:rPr>
              <w:t>В</w:t>
            </w:r>
            <w:proofErr w:type="gramEnd"/>
            <w:r w:rsidRPr="003C546A">
              <w:rPr>
                <w:rFonts w:ascii="Times New Roman" w:hAnsi="Times New Roman"/>
                <w:sz w:val="20"/>
                <w:szCs w:val="20"/>
              </w:rPr>
              <w:t>;</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Диапазон рабочих температур:</w:t>
            </w:r>
          </w:p>
          <w:p w:rsidR="00D519BB" w:rsidRPr="003C546A" w:rsidRDefault="00D519BB" w:rsidP="00D519BB">
            <w:pPr>
              <w:numPr>
                <w:ilvl w:val="0"/>
                <w:numId w:val="4"/>
              </w:numPr>
              <w:spacing w:after="0" w:line="240" w:lineRule="auto"/>
              <w:jc w:val="both"/>
              <w:rPr>
                <w:rFonts w:ascii="Times New Roman" w:hAnsi="Times New Roman"/>
                <w:sz w:val="20"/>
                <w:szCs w:val="20"/>
              </w:rPr>
            </w:pPr>
            <w:r w:rsidRPr="003C546A">
              <w:rPr>
                <w:rFonts w:ascii="Times New Roman" w:hAnsi="Times New Roman"/>
                <w:sz w:val="20"/>
                <w:szCs w:val="20"/>
              </w:rPr>
              <w:t>нижняя граница: не выше +1°C;</w:t>
            </w:r>
          </w:p>
          <w:p w:rsidR="00D519BB" w:rsidRPr="003C546A" w:rsidRDefault="00D519BB" w:rsidP="00D519BB">
            <w:pPr>
              <w:numPr>
                <w:ilvl w:val="0"/>
                <w:numId w:val="4"/>
              </w:numPr>
              <w:spacing w:after="0" w:line="240" w:lineRule="auto"/>
              <w:jc w:val="both"/>
              <w:rPr>
                <w:rFonts w:ascii="Times New Roman" w:hAnsi="Times New Roman"/>
                <w:sz w:val="20"/>
                <w:szCs w:val="20"/>
              </w:rPr>
            </w:pPr>
            <w:r w:rsidRPr="003C546A">
              <w:rPr>
                <w:rFonts w:ascii="Times New Roman" w:hAnsi="Times New Roman"/>
                <w:sz w:val="20"/>
                <w:szCs w:val="20"/>
              </w:rPr>
              <w:t>верхняя граница: не ниже +40°C;</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Полная потребляемая мощность: не более 36 Вт;</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Световой поток с учетом всех потерь: не менее 3400 Лм;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Ресурс работы светильника: не менее 50 000 ч;</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Степень защиты от проникновения пыли, твердых тел и влаги (по ГОСТ 14254-2015): не ниже IP20.</w:t>
            </w:r>
          </w:p>
          <w:p w:rsidR="00D519BB" w:rsidRPr="003C546A" w:rsidRDefault="00D519BB" w:rsidP="00F2013C">
            <w:pPr>
              <w:spacing w:after="0" w:line="240" w:lineRule="auto"/>
              <w:jc w:val="both"/>
              <w:rPr>
                <w:rFonts w:ascii="Times New Roman" w:hAnsi="Times New Roman"/>
                <w:sz w:val="20"/>
                <w:szCs w:val="20"/>
              </w:rPr>
            </w:pPr>
          </w:p>
        </w:tc>
      </w:tr>
      <w:tr w:rsidR="00D519BB" w:rsidRPr="003C546A" w:rsidTr="00D519BB">
        <w:trPr>
          <w:trHeight w:val="557"/>
        </w:trPr>
        <w:tc>
          <w:tcPr>
            <w:tcW w:w="534" w:type="dxa"/>
            <w:shd w:val="clear" w:color="auto" w:fill="auto"/>
          </w:tcPr>
          <w:p w:rsidR="00D519BB" w:rsidRPr="003C546A" w:rsidRDefault="00D519BB" w:rsidP="00F2013C">
            <w:pPr>
              <w:tabs>
                <w:tab w:val="left" w:pos="194"/>
              </w:tabs>
              <w:spacing w:after="0" w:line="240" w:lineRule="auto"/>
              <w:jc w:val="both"/>
              <w:rPr>
                <w:rFonts w:ascii="Times New Roman" w:hAnsi="Times New Roman"/>
                <w:color w:val="000000"/>
                <w:sz w:val="20"/>
                <w:szCs w:val="20"/>
              </w:rPr>
            </w:pPr>
            <w:r w:rsidRPr="003C546A">
              <w:rPr>
                <w:rFonts w:ascii="Times New Roman" w:hAnsi="Times New Roman"/>
                <w:color w:val="000000"/>
                <w:sz w:val="20"/>
                <w:szCs w:val="20"/>
              </w:rPr>
              <w:lastRenderedPageBreak/>
              <w:t>6.</w:t>
            </w:r>
          </w:p>
        </w:tc>
        <w:tc>
          <w:tcPr>
            <w:tcW w:w="3118"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Линолеум</w:t>
            </w:r>
          </w:p>
          <w:p w:rsidR="00D519BB" w:rsidRPr="003C546A" w:rsidRDefault="00D519BB" w:rsidP="00F2013C">
            <w:pPr>
              <w:spacing w:after="0" w:line="240" w:lineRule="auto"/>
              <w:jc w:val="both"/>
              <w:rPr>
                <w:rFonts w:ascii="Times New Roman" w:hAnsi="Times New Roman"/>
                <w:sz w:val="20"/>
                <w:szCs w:val="20"/>
              </w:rPr>
            </w:pPr>
          </w:p>
          <w:p w:rsidR="00D519BB" w:rsidRPr="003C546A" w:rsidRDefault="00D519BB" w:rsidP="00F2013C">
            <w:pPr>
              <w:spacing w:after="0" w:line="240" w:lineRule="auto"/>
              <w:jc w:val="both"/>
              <w:rPr>
                <w:rFonts w:ascii="Times New Roman" w:hAnsi="Times New Roman"/>
                <w:i/>
                <w:sz w:val="20"/>
                <w:szCs w:val="20"/>
              </w:rPr>
            </w:pPr>
            <w:r w:rsidRPr="003C546A">
              <w:rPr>
                <w:rFonts w:ascii="Times New Roman" w:hAnsi="Times New Roman"/>
                <w:i/>
                <w:sz w:val="20"/>
                <w:szCs w:val="20"/>
              </w:rPr>
              <w:t>Локальная смета № 12-1,</w:t>
            </w:r>
            <w:r>
              <w:rPr>
                <w:rFonts w:ascii="Times New Roman" w:hAnsi="Times New Roman"/>
                <w:i/>
                <w:sz w:val="20"/>
                <w:szCs w:val="20"/>
              </w:rPr>
              <w:t xml:space="preserve"> </w:t>
            </w:r>
            <w:r w:rsidRPr="003C546A">
              <w:rPr>
                <w:rFonts w:ascii="Times New Roman" w:hAnsi="Times New Roman"/>
                <w:i/>
                <w:sz w:val="20"/>
                <w:szCs w:val="20"/>
              </w:rPr>
              <w:t>п. 37;</w:t>
            </w:r>
          </w:p>
          <w:p w:rsidR="00D519BB" w:rsidRPr="003C546A" w:rsidRDefault="00D519BB" w:rsidP="00F2013C">
            <w:pPr>
              <w:spacing w:after="0" w:line="240" w:lineRule="auto"/>
              <w:jc w:val="both"/>
              <w:rPr>
                <w:rFonts w:ascii="Times New Roman" w:hAnsi="Times New Roman"/>
                <w:i/>
                <w:sz w:val="20"/>
                <w:szCs w:val="20"/>
              </w:rPr>
            </w:pPr>
            <w:r w:rsidRPr="003C546A">
              <w:rPr>
                <w:rFonts w:ascii="Times New Roman" w:hAnsi="Times New Roman"/>
                <w:i/>
                <w:sz w:val="20"/>
                <w:szCs w:val="20"/>
              </w:rPr>
              <w:t>Локальная смета № 21,</w:t>
            </w:r>
            <w:r>
              <w:rPr>
                <w:rFonts w:ascii="Times New Roman" w:hAnsi="Times New Roman"/>
                <w:i/>
                <w:sz w:val="20"/>
                <w:szCs w:val="20"/>
              </w:rPr>
              <w:t xml:space="preserve"> </w:t>
            </w:r>
            <w:r w:rsidRPr="003C546A">
              <w:rPr>
                <w:rFonts w:ascii="Times New Roman" w:hAnsi="Times New Roman"/>
                <w:i/>
                <w:sz w:val="20"/>
                <w:szCs w:val="20"/>
              </w:rPr>
              <w:t>п. 24;</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i/>
                <w:sz w:val="20"/>
                <w:szCs w:val="20"/>
              </w:rPr>
              <w:t>Локальная смета № 22,</w:t>
            </w:r>
            <w:r>
              <w:rPr>
                <w:rFonts w:ascii="Times New Roman" w:hAnsi="Times New Roman"/>
                <w:i/>
                <w:sz w:val="20"/>
                <w:szCs w:val="20"/>
              </w:rPr>
              <w:t xml:space="preserve"> </w:t>
            </w:r>
            <w:r w:rsidRPr="003C546A">
              <w:rPr>
                <w:rFonts w:ascii="Times New Roman" w:hAnsi="Times New Roman"/>
                <w:i/>
                <w:sz w:val="20"/>
                <w:szCs w:val="20"/>
              </w:rPr>
              <w:t>п. 33</w:t>
            </w:r>
          </w:p>
        </w:tc>
        <w:tc>
          <w:tcPr>
            <w:tcW w:w="6237"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Тип: коммерческий гетерогенный;</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 xml:space="preserve">Класс: 34/43; </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Класс пожарной опасности (по Федеральному закону № 123-ФЗ от 22.07.2008 «Технический регламент о требованиях пожарной безопасности»): КМ2.</w:t>
            </w:r>
          </w:p>
        </w:tc>
        <w:tc>
          <w:tcPr>
            <w:tcW w:w="4848"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Толщина линолеума: не менее 2 мм;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Толщина защитного лицевого слоя (без учета дополнительного защитного покрытия): не менее 0,7 мм;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Ширина рулона: не менее 2 м.</w:t>
            </w:r>
          </w:p>
        </w:tc>
      </w:tr>
      <w:tr w:rsidR="00D519BB" w:rsidRPr="003C546A" w:rsidTr="00D519BB">
        <w:trPr>
          <w:trHeight w:val="557"/>
        </w:trPr>
        <w:tc>
          <w:tcPr>
            <w:tcW w:w="534" w:type="dxa"/>
            <w:shd w:val="clear" w:color="auto" w:fill="auto"/>
          </w:tcPr>
          <w:p w:rsidR="00D519BB" w:rsidRPr="003C546A" w:rsidRDefault="00D519BB" w:rsidP="00F2013C">
            <w:pPr>
              <w:tabs>
                <w:tab w:val="left" w:pos="194"/>
              </w:tabs>
              <w:spacing w:after="0" w:line="240" w:lineRule="auto"/>
              <w:jc w:val="both"/>
              <w:rPr>
                <w:rFonts w:ascii="Times New Roman" w:hAnsi="Times New Roman"/>
                <w:color w:val="000000"/>
                <w:sz w:val="20"/>
                <w:szCs w:val="20"/>
              </w:rPr>
            </w:pPr>
            <w:r w:rsidRPr="003C546A">
              <w:rPr>
                <w:rFonts w:ascii="Times New Roman" w:hAnsi="Times New Roman"/>
                <w:color w:val="000000"/>
                <w:sz w:val="20"/>
                <w:szCs w:val="20"/>
              </w:rPr>
              <w:t>7.</w:t>
            </w:r>
          </w:p>
        </w:tc>
        <w:tc>
          <w:tcPr>
            <w:tcW w:w="3118" w:type="dxa"/>
            <w:shd w:val="clear" w:color="auto" w:fill="auto"/>
          </w:tcPr>
          <w:p w:rsidR="00D519BB" w:rsidRPr="003C546A" w:rsidRDefault="00D519BB" w:rsidP="00F2013C">
            <w:pPr>
              <w:spacing w:after="0" w:line="240" w:lineRule="auto"/>
              <w:contextualSpacing/>
              <w:jc w:val="both"/>
              <w:rPr>
                <w:rFonts w:ascii="Times New Roman" w:hAnsi="Times New Roman"/>
                <w:sz w:val="20"/>
                <w:szCs w:val="20"/>
              </w:rPr>
            </w:pPr>
            <w:r w:rsidRPr="003C546A">
              <w:rPr>
                <w:rFonts w:ascii="Times New Roman" w:hAnsi="Times New Roman"/>
                <w:sz w:val="20"/>
                <w:szCs w:val="20"/>
              </w:rPr>
              <w:t>Блок дверной № 1</w:t>
            </w:r>
          </w:p>
          <w:p w:rsidR="00D519BB" w:rsidRPr="003C546A" w:rsidRDefault="00D519BB" w:rsidP="00F2013C">
            <w:pPr>
              <w:spacing w:after="0" w:line="240" w:lineRule="auto"/>
              <w:contextualSpacing/>
              <w:jc w:val="both"/>
              <w:rPr>
                <w:rFonts w:ascii="Times New Roman" w:hAnsi="Times New Roman"/>
                <w:sz w:val="20"/>
                <w:szCs w:val="20"/>
              </w:rPr>
            </w:pPr>
          </w:p>
          <w:p w:rsidR="00D519BB" w:rsidRPr="003C546A" w:rsidRDefault="00D519BB" w:rsidP="00F2013C">
            <w:pPr>
              <w:spacing w:after="0" w:line="240" w:lineRule="auto"/>
              <w:contextualSpacing/>
              <w:jc w:val="both"/>
              <w:rPr>
                <w:rFonts w:ascii="Times New Roman" w:hAnsi="Times New Roman"/>
                <w:i/>
                <w:sz w:val="20"/>
                <w:szCs w:val="20"/>
              </w:rPr>
            </w:pPr>
            <w:r w:rsidRPr="003C546A">
              <w:rPr>
                <w:rFonts w:ascii="Times New Roman" w:hAnsi="Times New Roman"/>
                <w:i/>
                <w:sz w:val="20"/>
                <w:szCs w:val="20"/>
              </w:rPr>
              <w:t>Локальная смета № 12-1, п. 52</w:t>
            </w:r>
          </w:p>
        </w:tc>
        <w:tc>
          <w:tcPr>
            <w:tcW w:w="6237"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Назначение изделия: для внутренних помещений;</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Конструктивное исполнение: двухпольный, с порогом;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Размер дверного проема, в который устанавливается дверной блок: 1200 мм × 2250 мм;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Внутреннее заполнение дверных полотен: утеплитель;</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Вид отделки изделия: полимерно-порошковая окраска цвета «медь» и ламинированная древесно-стружечная плита (ЛДСП) со стороны кабинета;</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Наличие трех наружных шарниров (на створку) на опорных подшипниках: есть;</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lastRenderedPageBreak/>
              <w:t>Запирающий прибор № 1: врезной замок с цилиндровым механизмом;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 xml:space="preserve">Запирающий прибор № 2: врезной замок с </w:t>
            </w:r>
            <w:proofErr w:type="spellStart"/>
            <w:r w:rsidRPr="003C546A">
              <w:rPr>
                <w:rFonts w:ascii="Times New Roman" w:hAnsi="Times New Roman"/>
                <w:sz w:val="20"/>
                <w:szCs w:val="20"/>
              </w:rPr>
              <w:t>сувальдным</w:t>
            </w:r>
            <w:proofErr w:type="spellEnd"/>
            <w:r w:rsidRPr="003C546A">
              <w:rPr>
                <w:rFonts w:ascii="Times New Roman" w:hAnsi="Times New Roman"/>
                <w:sz w:val="20"/>
                <w:szCs w:val="20"/>
              </w:rPr>
              <w:t xml:space="preserve"> механизмом;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Тип дверной ручки: нажимная;</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Цвет ручки: «медь»;</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Число контуров уплотнения в притворе: 2;</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Размер профильной трубы дверной коробки (с порогом): 50 мм × 25 мм;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Размер профильной трубы наличника дверной коробки: 50 мм × 25 мм;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Соответствует требованиям: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 ГОСТ 31173-2016 «Блоки дверные стальные. Технические условия»;</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 ГОСТ 9.410-88 «Единая система защиты от коррозии и старения. Покрытия порошковые полимерные. Типовые технологические процессы»;</w:t>
            </w:r>
          </w:p>
          <w:p w:rsidR="00D519BB" w:rsidRPr="003C546A" w:rsidRDefault="00D519BB" w:rsidP="00F2013C">
            <w:pPr>
              <w:spacing w:after="0" w:line="240" w:lineRule="auto"/>
              <w:contextualSpacing/>
              <w:jc w:val="both"/>
              <w:rPr>
                <w:rFonts w:ascii="Times New Roman" w:hAnsi="Times New Roman"/>
                <w:sz w:val="20"/>
                <w:szCs w:val="20"/>
              </w:rPr>
            </w:pPr>
            <w:r w:rsidRPr="003C546A">
              <w:rPr>
                <w:rFonts w:ascii="Times New Roman" w:hAnsi="Times New Roman"/>
                <w:sz w:val="20"/>
                <w:szCs w:val="20"/>
              </w:rPr>
              <w:t>- ГОСТ 5089-2011 «Замки, защелки, механизмы цилиндровые. Технические условия».</w:t>
            </w:r>
          </w:p>
        </w:tc>
        <w:tc>
          <w:tcPr>
            <w:tcW w:w="4848"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lastRenderedPageBreak/>
              <w:t>Толщина стенки профильной трубы дверной коробки: не менее 2 мм;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Толщина стенки профильной трубы наличника дверной коробки: не менее 2 мм;</w:t>
            </w:r>
          </w:p>
          <w:p w:rsidR="00D519BB" w:rsidRPr="003C546A" w:rsidRDefault="00D519BB" w:rsidP="00F2013C">
            <w:pPr>
              <w:spacing w:after="0" w:line="240" w:lineRule="auto"/>
              <w:jc w:val="both"/>
              <w:rPr>
                <w:rFonts w:ascii="Times New Roman" w:hAnsi="Times New Roman"/>
                <w:strike/>
                <w:sz w:val="20"/>
                <w:szCs w:val="20"/>
              </w:rPr>
            </w:pPr>
            <w:r w:rsidRPr="003C546A">
              <w:rPr>
                <w:rFonts w:ascii="Times New Roman" w:hAnsi="Times New Roman"/>
                <w:sz w:val="20"/>
                <w:szCs w:val="20"/>
              </w:rPr>
              <w:t>Толщина внешнего листа дверного полотна: не менее 1,5 мм.</w:t>
            </w:r>
          </w:p>
        </w:tc>
      </w:tr>
      <w:tr w:rsidR="00D519BB" w:rsidRPr="003C546A" w:rsidTr="00D519BB">
        <w:trPr>
          <w:trHeight w:val="132"/>
        </w:trPr>
        <w:tc>
          <w:tcPr>
            <w:tcW w:w="534" w:type="dxa"/>
            <w:shd w:val="clear" w:color="auto" w:fill="auto"/>
          </w:tcPr>
          <w:p w:rsidR="00D519BB" w:rsidRPr="003C546A" w:rsidRDefault="00D519BB" w:rsidP="00F2013C">
            <w:pPr>
              <w:tabs>
                <w:tab w:val="left" w:pos="194"/>
              </w:tabs>
              <w:spacing w:after="0" w:line="240" w:lineRule="auto"/>
              <w:jc w:val="both"/>
              <w:rPr>
                <w:rFonts w:ascii="Times New Roman" w:hAnsi="Times New Roman"/>
                <w:color w:val="000000"/>
                <w:sz w:val="20"/>
                <w:szCs w:val="20"/>
              </w:rPr>
            </w:pPr>
            <w:r w:rsidRPr="003C546A">
              <w:rPr>
                <w:rFonts w:ascii="Times New Roman" w:hAnsi="Times New Roman"/>
                <w:color w:val="000000"/>
                <w:sz w:val="20"/>
                <w:szCs w:val="20"/>
              </w:rPr>
              <w:lastRenderedPageBreak/>
              <w:t>8.</w:t>
            </w:r>
          </w:p>
        </w:tc>
        <w:tc>
          <w:tcPr>
            <w:tcW w:w="3118" w:type="dxa"/>
            <w:shd w:val="clear" w:color="auto" w:fill="auto"/>
          </w:tcPr>
          <w:p w:rsidR="00D519BB" w:rsidRPr="003C546A" w:rsidRDefault="00D519BB" w:rsidP="00F2013C">
            <w:pPr>
              <w:spacing w:after="0" w:line="240" w:lineRule="auto"/>
              <w:contextualSpacing/>
              <w:jc w:val="both"/>
              <w:rPr>
                <w:rFonts w:ascii="Times New Roman" w:hAnsi="Times New Roman"/>
                <w:sz w:val="20"/>
                <w:szCs w:val="20"/>
              </w:rPr>
            </w:pPr>
            <w:r w:rsidRPr="003C546A">
              <w:rPr>
                <w:rFonts w:ascii="Times New Roman" w:hAnsi="Times New Roman"/>
                <w:sz w:val="20"/>
                <w:szCs w:val="20"/>
              </w:rPr>
              <w:t>Блок дверной № 2</w:t>
            </w:r>
          </w:p>
          <w:p w:rsidR="00D519BB" w:rsidRPr="003C546A" w:rsidRDefault="00D519BB" w:rsidP="00F2013C">
            <w:pPr>
              <w:spacing w:after="0" w:line="240" w:lineRule="auto"/>
              <w:contextualSpacing/>
              <w:jc w:val="both"/>
              <w:rPr>
                <w:rFonts w:ascii="Times New Roman" w:hAnsi="Times New Roman"/>
                <w:sz w:val="20"/>
                <w:szCs w:val="20"/>
              </w:rPr>
            </w:pPr>
          </w:p>
          <w:p w:rsidR="00D519BB" w:rsidRPr="003C546A" w:rsidRDefault="00D519BB" w:rsidP="00F2013C">
            <w:pPr>
              <w:spacing w:after="0" w:line="240" w:lineRule="auto"/>
              <w:contextualSpacing/>
              <w:jc w:val="both"/>
              <w:rPr>
                <w:rFonts w:ascii="Times New Roman" w:hAnsi="Times New Roman"/>
                <w:sz w:val="20"/>
                <w:szCs w:val="20"/>
              </w:rPr>
            </w:pPr>
            <w:r w:rsidRPr="003C546A">
              <w:rPr>
                <w:rFonts w:ascii="Times New Roman" w:hAnsi="Times New Roman"/>
                <w:i/>
                <w:sz w:val="20"/>
                <w:szCs w:val="20"/>
              </w:rPr>
              <w:t>Локальная смета № 21, п. 45</w:t>
            </w:r>
          </w:p>
        </w:tc>
        <w:tc>
          <w:tcPr>
            <w:tcW w:w="6237"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Назначение изделия: для внутренних помещений;</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Конструктивное исполнение: двухпольный, с порогом;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Размер дверного проема, в который устанавливается дверной блок: 1500 мм × 2300 мм;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Внутреннее заполнение дверных полотен: утеплитель;</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Вид отделки изделия: полимерно-порошковая окраска цвета «медь» и ламинированная древесно-стружечная плита (ЛДСП) со стороны кабинета;</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Наличие трех наружных шарниров (на створку) на опорных подшипниках: есть;</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Запирающий прибор № 1: врезной замок с цилиндровым механизмом;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 xml:space="preserve">Запирающий прибор № 2: врезной замок с </w:t>
            </w:r>
            <w:proofErr w:type="spellStart"/>
            <w:r w:rsidRPr="003C546A">
              <w:rPr>
                <w:rFonts w:ascii="Times New Roman" w:hAnsi="Times New Roman"/>
                <w:sz w:val="20"/>
                <w:szCs w:val="20"/>
              </w:rPr>
              <w:t>сувальдным</w:t>
            </w:r>
            <w:proofErr w:type="spellEnd"/>
            <w:r w:rsidRPr="003C546A">
              <w:rPr>
                <w:rFonts w:ascii="Times New Roman" w:hAnsi="Times New Roman"/>
                <w:sz w:val="20"/>
                <w:szCs w:val="20"/>
              </w:rPr>
              <w:t xml:space="preserve"> механизмом;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Тип дверной ручки: нажимная;</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Цвет ручки: «медь»;</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Число контуров уплотнения в притворе: 2;</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Размер профильной трубы дверной коробки (с порогом): 50 мм × 25 мм;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Размер профильной трубы наличника дверной коробки: 50 мм × 25 мм;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Соответствует требованиям: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 ГОСТ 31173-2016 «Блоки дверные стальные. Технические условия»;</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lastRenderedPageBreak/>
              <w:t>- ГОСТ 9.410-88 «Единая система защиты от коррозии и старения. Покрытия порошковые полимерные. Типовые технологические процессы»;</w:t>
            </w:r>
          </w:p>
          <w:p w:rsidR="00D519BB" w:rsidRPr="003C546A" w:rsidRDefault="00D519BB" w:rsidP="00F2013C">
            <w:pPr>
              <w:spacing w:after="0" w:line="240" w:lineRule="auto"/>
              <w:contextualSpacing/>
              <w:jc w:val="both"/>
              <w:rPr>
                <w:rFonts w:ascii="Times New Roman" w:hAnsi="Times New Roman"/>
                <w:sz w:val="20"/>
                <w:szCs w:val="20"/>
              </w:rPr>
            </w:pPr>
            <w:r w:rsidRPr="003C546A">
              <w:rPr>
                <w:rFonts w:ascii="Times New Roman" w:hAnsi="Times New Roman"/>
                <w:sz w:val="20"/>
                <w:szCs w:val="20"/>
              </w:rPr>
              <w:t>- ГОСТ 5089-2011 «Замки, защелки, механизмы цилиндровые. Технические условия».</w:t>
            </w:r>
          </w:p>
        </w:tc>
        <w:tc>
          <w:tcPr>
            <w:tcW w:w="4848"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lastRenderedPageBreak/>
              <w:t>Толщина стенки профильной трубы дверной коробки: не менее 2 мм;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Толщина стенки профильной трубы наличника дверной коробки: не менее 2 мм;</w:t>
            </w:r>
          </w:p>
          <w:p w:rsidR="00D519BB" w:rsidRPr="003C546A" w:rsidRDefault="00D519BB" w:rsidP="00F2013C">
            <w:pPr>
              <w:spacing w:after="0" w:line="240" w:lineRule="auto"/>
              <w:jc w:val="both"/>
              <w:rPr>
                <w:rFonts w:ascii="Times New Roman" w:hAnsi="Times New Roman"/>
                <w:strike/>
                <w:sz w:val="20"/>
                <w:szCs w:val="20"/>
              </w:rPr>
            </w:pPr>
            <w:r w:rsidRPr="003C546A">
              <w:rPr>
                <w:rFonts w:ascii="Times New Roman" w:hAnsi="Times New Roman"/>
                <w:sz w:val="20"/>
                <w:szCs w:val="20"/>
              </w:rPr>
              <w:t>Толщина внешнего листа дверного полотна: не менее 1,5 мм.</w:t>
            </w:r>
          </w:p>
        </w:tc>
      </w:tr>
      <w:tr w:rsidR="00D519BB" w:rsidRPr="003C546A" w:rsidTr="00D519BB">
        <w:trPr>
          <w:trHeight w:val="156"/>
        </w:trPr>
        <w:tc>
          <w:tcPr>
            <w:tcW w:w="534" w:type="dxa"/>
            <w:vMerge w:val="restart"/>
            <w:shd w:val="clear" w:color="auto" w:fill="auto"/>
          </w:tcPr>
          <w:p w:rsidR="00D519BB" w:rsidRPr="003C546A" w:rsidRDefault="00D519BB" w:rsidP="00F2013C">
            <w:pPr>
              <w:tabs>
                <w:tab w:val="left" w:pos="194"/>
              </w:tabs>
              <w:spacing w:after="0" w:line="240" w:lineRule="auto"/>
              <w:jc w:val="both"/>
              <w:rPr>
                <w:rFonts w:ascii="Times New Roman" w:hAnsi="Times New Roman"/>
                <w:color w:val="000000"/>
                <w:sz w:val="20"/>
                <w:szCs w:val="20"/>
              </w:rPr>
            </w:pPr>
            <w:r w:rsidRPr="003C546A">
              <w:rPr>
                <w:rFonts w:ascii="Times New Roman" w:hAnsi="Times New Roman"/>
                <w:color w:val="000000"/>
                <w:sz w:val="20"/>
                <w:szCs w:val="20"/>
              </w:rPr>
              <w:lastRenderedPageBreak/>
              <w:t>9.</w:t>
            </w:r>
          </w:p>
        </w:tc>
        <w:tc>
          <w:tcPr>
            <w:tcW w:w="3118" w:type="dxa"/>
            <w:vMerge w:val="restart"/>
            <w:shd w:val="clear" w:color="auto" w:fill="auto"/>
          </w:tcPr>
          <w:p w:rsidR="00D519BB" w:rsidRPr="003C546A" w:rsidRDefault="00D519BB" w:rsidP="00F2013C">
            <w:pPr>
              <w:spacing w:after="0" w:line="240" w:lineRule="auto"/>
              <w:contextualSpacing/>
              <w:jc w:val="both"/>
              <w:rPr>
                <w:rFonts w:ascii="Times New Roman" w:hAnsi="Times New Roman"/>
                <w:sz w:val="20"/>
                <w:szCs w:val="20"/>
              </w:rPr>
            </w:pPr>
            <w:r w:rsidRPr="003C546A">
              <w:rPr>
                <w:rFonts w:ascii="Times New Roman" w:hAnsi="Times New Roman"/>
                <w:sz w:val="20"/>
                <w:szCs w:val="20"/>
              </w:rPr>
              <w:t>Блок оконный</w:t>
            </w:r>
          </w:p>
          <w:p w:rsidR="00D519BB" w:rsidRPr="003C546A" w:rsidRDefault="00D519BB" w:rsidP="00F2013C">
            <w:pPr>
              <w:spacing w:after="0" w:line="240" w:lineRule="auto"/>
              <w:contextualSpacing/>
              <w:jc w:val="both"/>
              <w:rPr>
                <w:rFonts w:ascii="Times New Roman" w:hAnsi="Times New Roman"/>
                <w:sz w:val="20"/>
                <w:szCs w:val="20"/>
              </w:rPr>
            </w:pPr>
          </w:p>
          <w:p w:rsidR="00D519BB" w:rsidRPr="003C546A" w:rsidRDefault="00D519BB" w:rsidP="00F2013C">
            <w:pPr>
              <w:spacing w:after="0" w:line="240" w:lineRule="auto"/>
              <w:contextualSpacing/>
              <w:jc w:val="both"/>
              <w:rPr>
                <w:rFonts w:ascii="Times New Roman" w:hAnsi="Times New Roman"/>
                <w:sz w:val="20"/>
                <w:szCs w:val="20"/>
              </w:rPr>
            </w:pPr>
            <w:r w:rsidRPr="003C546A">
              <w:rPr>
                <w:rFonts w:ascii="Times New Roman" w:hAnsi="Times New Roman"/>
                <w:i/>
                <w:sz w:val="20"/>
                <w:szCs w:val="20"/>
              </w:rPr>
              <w:t>Локальная смета № 21,</w:t>
            </w:r>
            <w:r>
              <w:rPr>
                <w:rFonts w:ascii="Times New Roman" w:hAnsi="Times New Roman"/>
                <w:i/>
                <w:sz w:val="20"/>
                <w:szCs w:val="20"/>
              </w:rPr>
              <w:t xml:space="preserve"> </w:t>
            </w:r>
            <w:r w:rsidRPr="003C546A">
              <w:rPr>
                <w:rFonts w:ascii="Times New Roman" w:hAnsi="Times New Roman"/>
                <w:i/>
                <w:sz w:val="20"/>
                <w:szCs w:val="20"/>
              </w:rPr>
              <w:t>п. 53</w:t>
            </w:r>
          </w:p>
        </w:tc>
        <w:tc>
          <w:tcPr>
            <w:tcW w:w="11085" w:type="dxa"/>
            <w:gridSpan w:val="2"/>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b/>
                <w:sz w:val="20"/>
                <w:szCs w:val="20"/>
              </w:rPr>
              <w:t>Профиль оконного блока:</w:t>
            </w:r>
          </w:p>
        </w:tc>
      </w:tr>
      <w:tr w:rsidR="00D519BB" w:rsidRPr="003C546A" w:rsidTr="00D519BB">
        <w:trPr>
          <w:trHeight w:val="274"/>
        </w:trPr>
        <w:tc>
          <w:tcPr>
            <w:tcW w:w="534" w:type="dxa"/>
            <w:vMerge/>
            <w:shd w:val="clear" w:color="auto" w:fill="auto"/>
          </w:tcPr>
          <w:p w:rsidR="00D519BB" w:rsidRPr="003C546A" w:rsidRDefault="00D519BB" w:rsidP="00F2013C">
            <w:pPr>
              <w:tabs>
                <w:tab w:val="left" w:pos="194"/>
              </w:tabs>
              <w:spacing w:after="0" w:line="240" w:lineRule="auto"/>
              <w:jc w:val="both"/>
              <w:rPr>
                <w:rFonts w:ascii="Times New Roman" w:hAnsi="Times New Roman"/>
                <w:color w:val="000000"/>
                <w:sz w:val="20"/>
                <w:szCs w:val="20"/>
              </w:rPr>
            </w:pPr>
          </w:p>
        </w:tc>
        <w:tc>
          <w:tcPr>
            <w:tcW w:w="3118" w:type="dxa"/>
            <w:vMerge/>
            <w:shd w:val="clear" w:color="auto" w:fill="auto"/>
          </w:tcPr>
          <w:p w:rsidR="00D519BB" w:rsidRPr="003C546A" w:rsidRDefault="00D519BB" w:rsidP="00F2013C">
            <w:pPr>
              <w:spacing w:after="0" w:line="240" w:lineRule="auto"/>
              <w:contextualSpacing/>
              <w:jc w:val="both"/>
              <w:rPr>
                <w:rFonts w:ascii="Times New Roman" w:hAnsi="Times New Roman"/>
                <w:sz w:val="20"/>
                <w:szCs w:val="20"/>
              </w:rPr>
            </w:pPr>
          </w:p>
        </w:tc>
        <w:tc>
          <w:tcPr>
            <w:tcW w:w="6237" w:type="dxa"/>
            <w:shd w:val="clear" w:color="auto" w:fill="auto"/>
          </w:tcPr>
          <w:p w:rsidR="00D519BB" w:rsidRPr="003C546A" w:rsidRDefault="00D519BB" w:rsidP="00F2013C">
            <w:pPr>
              <w:spacing w:after="0" w:line="240" w:lineRule="auto"/>
              <w:contextualSpacing/>
              <w:jc w:val="both"/>
              <w:rPr>
                <w:rFonts w:ascii="Times New Roman" w:hAnsi="Times New Roman"/>
                <w:sz w:val="20"/>
                <w:szCs w:val="20"/>
              </w:rPr>
            </w:pPr>
            <w:r w:rsidRPr="003C546A">
              <w:rPr>
                <w:rFonts w:ascii="Times New Roman" w:hAnsi="Times New Roman"/>
                <w:sz w:val="20"/>
                <w:szCs w:val="20"/>
              </w:rPr>
              <w:t xml:space="preserve">Материал оконного профиля: ПВХ </w:t>
            </w:r>
            <w:r w:rsidRPr="003C546A">
              <w:rPr>
                <w:rFonts w:ascii="Times New Roman" w:hAnsi="Times New Roman"/>
                <w:sz w:val="20"/>
                <w:szCs w:val="20"/>
                <w:lang w:eastAsia="x-none"/>
              </w:rPr>
              <w:t>(поливинилхлорид)</w:t>
            </w:r>
            <w:r w:rsidRPr="003C546A">
              <w:rPr>
                <w:rFonts w:ascii="Times New Roman" w:hAnsi="Times New Roman"/>
                <w:sz w:val="20"/>
                <w:szCs w:val="20"/>
              </w:rPr>
              <w:t>;</w:t>
            </w:r>
          </w:p>
          <w:p w:rsidR="00D519BB" w:rsidRPr="003C546A" w:rsidRDefault="00D519BB" w:rsidP="00F2013C">
            <w:pPr>
              <w:spacing w:after="0" w:line="240" w:lineRule="auto"/>
              <w:contextualSpacing/>
              <w:jc w:val="both"/>
              <w:rPr>
                <w:rFonts w:ascii="Times New Roman" w:hAnsi="Times New Roman"/>
                <w:sz w:val="20"/>
                <w:szCs w:val="20"/>
              </w:rPr>
            </w:pPr>
            <w:r w:rsidRPr="003C546A">
              <w:rPr>
                <w:rFonts w:ascii="Times New Roman" w:hAnsi="Times New Roman"/>
                <w:sz w:val="20"/>
                <w:szCs w:val="20"/>
              </w:rPr>
              <w:t>Цвет: белый (окрашенный в массе);</w:t>
            </w:r>
          </w:p>
          <w:p w:rsidR="00D519BB" w:rsidRPr="003C546A" w:rsidRDefault="00D519BB" w:rsidP="00F2013C">
            <w:pPr>
              <w:spacing w:after="0" w:line="240" w:lineRule="auto"/>
              <w:contextualSpacing/>
              <w:jc w:val="both"/>
              <w:rPr>
                <w:rFonts w:ascii="Times New Roman" w:eastAsia="MS Mincho" w:hAnsi="Times New Roman"/>
                <w:sz w:val="20"/>
                <w:szCs w:val="20"/>
              </w:rPr>
            </w:pPr>
            <w:r w:rsidRPr="003C546A">
              <w:rPr>
                <w:rFonts w:ascii="Times New Roman" w:eastAsia="MS Mincho" w:hAnsi="Times New Roman"/>
                <w:sz w:val="20"/>
                <w:szCs w:val="20"/>
              </w:rPr>
              <w:t>Наличие</w:t>
            </w:r>
            <w:r w:rsidRPr="003C546A">
              <w:t xml:space="preserve"> </w:t>
            </w:r>
            <w:r w:rsidRPr="003C546A">
              <w:rPr>
                <w:rFonts w:ascii="Times New Roman" w:eastAsia="MS Mincho" w:hAnsi="Times New Roman"/>
                <w:sz w:val="20"/>
                <w:szCs w:val="20"/>
              </w:rPr>
              <w:t>стальных вкладышей с антикоррозионным покрытием: есть;</w:t>
            </w:r>
          </w:p>
          <w:p w:rsidR="00D519BB" w:rsidRPr="003C546A" w:rsidRDefault="00D519BB" w:rsidP="00F2013C">
            <w:pPr>
              <w:spacing w:after="0" w:line="240" w:lineRule="auto"/>
              <w:contextualSpacing/>
              <w:jc w:val="both"/>
              <w:rPr>
                <w:rFonts w:ascii="Times New Roman" w:eastAsia="MS Mincho" w:hAnsi="Times New Roman"/>
                <w:sz w:val="20"/>
                <w:szCs w:val="20"/>
              </w:rPr>
            </w:pPr>
            <w:r w:rsidRPr="003C546A">
              <w:rPr>
                <w:rFonts w:ascii="Times New Roman" w:eastAsia="MS Mincho" w:hAnsi="Times New Roman"/>
                <w:sz w:val="20"/>
                <w:szCs w:val="20"/>
              </w:rPr>
              <w:t>Вариант конструктивного исполнения изделия по направлению открывания створок:</w:t>
            </w:r>
            <w:r w:rsidRPr="003C546A">
              <w:t xml:space="preserve"> </w:t>
            </w:r>
            <w:r w:rsidRPr="003C546A">
              <w:rPr>
                <w:rFonts w:ascii="Times New Roman" w:eastAsia="MS Mincho" w:hAnsi="Times New Roman"/>
                <w:sz w:val="20"/>
                <w:szCs w:val="20"/>
              </w:rPr>
              <w:t>внутрь помещения;</w:t>
            </w:r>
          </w:p>
          <w:p w:rsidR="00D519BB" w:rsidRPr="003C546A" w:rsidRDefault="00D519BB" w:rsidP="00F2013C">
            <w:pPr>
              <w:autoSpaceDE w:val="0"/>
              <w:autoSpaceDN w:val="0"/>
              <w:adjustRightInd w:val="0"/>
              <w:spacing w:after="0" w:line="240" w:lineRule="auto"/>
              <w:jc w:val="both"/>
              <w:rPr>
                <w:rFonts w:ascii="Times New Roman" w:eastAsia="MS Mincho" w:hAnsi="Times New Roman"/>
                <w:sz w:val="20"/>
                <w:szCs w:val="20"/>
              </w:rPr>
            </w:pPr>
            <w:r w:rsidRPr="003C546A">
              <w:rPr>
                <w:rFonts w:ascii="Times New Roman" w:eastAsia="MS Mincho" w:hAnsi="Times New Roman"/>
                <w:sz w:val="20"/>
                <w:szCs w:val="20"/>
              </w:rPr>
              <w:t>Класс по показателю приведенного сопротивления теплопередаче: Б1;</w:t>
            </w:r>
          </w:p>
          <w:p w:rsidR="00D519BB" w:rsidRPr="003C546A" w:rsidRDefault="00D519BB" w:rsidP="00F2013C">
            <w:pPr>
              <w:autoSpaceDE w:val="0"/>
              <w:autoSpaceDN w:val="0"/>
              <w:adjustRightInd w:val="0"/>
              <w:spacing w:after="0" w:line="240" w:lineRule="auto"/>
              <w:jc w:val="both"/>
              <w:rPr>
                <w:rFonts w:ascii="Times New Roman" w:eastAsia="MS Mincho" w:hAnsi="Times New Roman"/>
                <w:sz w:val="20"/>
                <w:szCs w:val="20"/>
              </w:rPr>
            </w:pPr>
            <w:r w:rsidRPr="003C546A">
              <w:rPr>
                <w:rFonts w:ascii="Times New Roman" w:eastAsia="MS Mincho" w:hAnsi="Times New Roman"/>
                <w:sz w:val="20"/>
                <w:szCs w:val="20"/>
              </w:rPr>
              <w:t xml:space="preserve">Класс по показателю </w:t>
            </w:r>
            <w:proofErr w:type="spellStart"/>
            <w:r w:rsidRPr="003C546A">
              <w:rPr>
                <w:rFonts w:ascii="Times New Roman" w:eastAsia="MS Mincho" w:hAnsi="Times New Roman"/>
                <w:sz w:val="20"/>
                <w:szCs w:val="20"/>
              </w:rPr>
              <w:t>воздухо</w:t>
            </w:r>
            <w:proofErr w:type="spellEnd"/>
            <w:r w:rsidRPr="003C546A">
              <w:rPr>
                <w:rFonts w:ascii="Times New Roman" w:eastAsia="MS Mincho" w:hAnsi="Times New Roman"/>
                <w:sz w:val="20"/>
                <w:szCs w:val="20"/>
              </w:rPr>
              <w:t xml:space="preserve">- и водопроницаемости: </w:t>
            </w:r>
            <w:proofErr w:type="gramStart"/>
            <w:r w:rsidRPr="003C546A">
              <w:rPr>
                <w:rFonts w:ascii="Times New Roman" w:eastAsia="MS Mincho" w:hAnsi="Times New Roman"/>
                <w:sz w:val="20"/>
                <w:szCs w:val="20"/>
              </w:rPr>
              <w:t>А</w:t>
            </w:r>
            <w:proofErr w:type="gramEnd"/>
            <w:r w:rsidRPr="003C546A">
              <w:rPr>
                <w:rFonts w:ascii="Times New Roman" w:eastAsia="MS Mincho" w:hAnsi="Times New Roman"/>
                <w:sz w:val="20"/>
                <w:szCs w:val="20"/>
              </w:rPr>
              <w:t>;</w:t>
            </w:r>
          </w:p>
          <w:p w:rsidR="00D519BB" w:rsidRPr="003C546A" w:rsidRDefault="00D519BB" w:rsidP="00F2013C">
            <w:pPr>
              <w:autoSpaceDE w:val="0"/>
              <w:autoSpaceDN w:val="0"/>
              <w:adjustRightInd w:val="0"/>
              <w:spacing w:after="0" w:line="240" w:lineRule="auto"/>
              <w:jc w:val="both"/>
              <w:rPr>
                <w:rFonts w:ascii="Times New Roman" w:eastAsia="MS Mincho" w:hAnsi="Times New Roman"/>
                <w:sz w:val="20"/>
                <w:szCs w:val="20"/>
              </w:rPr>
            </w:pPr>
            <w:r w:rsidRPr="003C546A">
              <w:rPr>
                <w:rFonts w:ascii="Times New Roman" w:eastAsia="MS Mincho" w:hAnsi="Times New Roman"/>
                <w:sz w:val="20"/>
                <w:szCs w:val="20"/>
              </w:rPr>
              <w:t>Класс по показателю звукоизоляции: Д;</w:t>
            </w:r>
          </w:p>
          <w:p w:rsidR="00D519BB" w:rsidRPr="003C546A" w:rsidRDefault="00D519BB" w:rsidP="00F2013C">
            <w:pPr>
              <w:autoSpaceDE w:val="0"/>
              <w:autoSpaceDN w:val="0"/>
              <w:adjustRightInd w:val="0"/>
              <w:spacing w:after="0" w:line="240" w:lineRule="auto"/>
              <w:jc w:val="both"/>
              <w:rPr>
                <w:rFonts w:ascii="Times New Roman" w:eastAsia="MS Mincho" w:hAnsi="Times New Roman"/>
                <w:sz w:val="20"/>
                <w:szCs w:val="20"/>
              </w:rPr>
            </w:pPr>
            <w:r w:rsidRPr="003C546A">
              <w:rPr>
                <w:rFonts w:ascii="Times New Roman" w:eastAsia="MS Mincho" w:hAnsi="Times New Roman"/>
                <w:sz w:val="20"/>
                <w:szCs w:val="20"/>
              </w:rPr>
              <w:t>Класс по показателю общего коэффициента пропускания света: Б;</w:t>
            </w:r>
          </w:p>
          <w:p w:rsidR="00D519BB" w:rsidRPr="003C546A" w:rsidRDefault="00D519BB" w:rsidP="00F2013C">
            <w:pPr>
              <w:autoSpaceDE w:val="0"/>
              <w:autoSpaceDN w:val="0"/>
              <w:adjustRightInd w:val="0"/>
              <w:spacing w:after="0" w:line="240" w:lineRule="auto"/>
              <w:jc w:val="both"/>
              <w:rPr>
                <w:rFonts w:ascii="Times New Roman" w:eastAsia="MS Mincho" w:hAnsi="Times New Roman"/>
                <w:sz w:val="20"/>
                <w:szCs w:val="20"/>
              </w:rPr>
            </w:pPr>
            <w:r w:rsidRPr="003C546A">
              <w:rPr>
                <w:rFonts w:ascii="Times New Roman" w:eastAsia="MS Mincho" w:hAnsi="Times New Roman"/>
                <w:sz w:val="20"/>
                <w:szCs w:val="20"/>
              </w:rPr>
              <w:t>Класс по показателю сопротивлению ветровой нагрузке: Г;</w:t>
            </w:r>
          </w:p>
          <w:p w:rsidR="00D519BB" w:rsidRPr="003C546A" w:rsidRDefault="00D519BB" w:rsidP="00F2013C">
            <w:pPr>
              <w:spacing w:after="0" w:line="240" w:lineRule="auto"/>
              <w:contextualSpacing/>
              <w:jc w:val="both"/>
              <w:rPr>
                <w:rFonts w:ascii="Times New Roman" w:hAnsi="Times New Roman"/>
                <w:sz w:val="20"/>
                <w:szCs w:val="20"/>
              </w:rPr>
            </w:pPr>
            <w:r w:rsidRPr="003C546A">
              <w:rPr>
                <w:rFonts w:ascii="Times New Roman" w:hAnsi="Times New Roman"/>
                <w:sz w:val="20"/>
                <w:szCs w:val="20"/>
              </w:rPr>
              <w:t>Соответствует требованиям:</w:t>
            </w:r>
          </w:p>
          <w:p w:rsidR="00D519BB" w:rsidRPr="003C546A" w:rsidRDefault="00D519BB" w:rsidP="00F2013C">
            <w:pPr>
              <w:tabs>
                <w:tab w:val="left" w:pos="884"/>
              </w:tabs>
              <w:snapToGrid w:val="0"/>
              <w:spacing w:after="0" w:line="240" w:lineRule="auto"/>
              <w:contextualSpacing/>
              <w:jc w:val="both"/>
              <w:rPr>
                <w:rFonts w:ascii="Times New Roman" w:hAnsi="Times New Roman"/>
                <w:sz w:val="20"/>
                <w:szCs w:val="20"/>
              </w:rPr>
            </w:pPr>
            <w:r w:rsidRPr="003C546A">
              <w:rPr>
                <w:rFonts w:ascii="Times New Roman" w:hAnsi="Times New Roman"/>
                <w:sz w:val="20"/>
                <w:szCs w:val="20"/>
              </w:rPr>
              <w:t>- ГОСТ 23166-99 «Блоки оконные. Общие технические условия»;</w:t>
            </w:r>
          </w:p>
          <w:p w:rsidR="00D519BB" w:rsidRPr="003C546A" w:rsidRDefault="00D519BB" w:rsidP="00F2013C">
            <w:pPr>
              <w:tabs>
                <w:tab w:val="left" w:pos="884"/>
              </w:tabs>
              <w:snapToGrid w:val="0"/>
              <w:spacing w:after="0" w:line="240" w:lineRule="auto"/>
              <w:contextualSpacing/>
              <w:jc w:val="both"/>
              <w:rPr>
                <w:rFonts w:ascii="Times New Roman" w:hAnsi="Times New Roman"/>
                <w:sz w:val="20"/>
                <w:szCs w:val="20"/>
              </w:rPr>
            </w:pPr>
            <w:r w:rsidRPr="003C546A">
              <w:rPr>
                <w:rFonts w:ascii="Times New Roman" w:hAnsi="Times New Roman"/>
                <w:sz w:val="20"/>
                <w:szCs w:val="20"/>
              </w:rPr>
              <w:t>- ГОСТ 30673-2013 «Профили поливинилхлоридные для оконных и дверных блоков. Технические условия»;</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 ГОСТ 30674-99 «Блоки оконные из поливинилхлоридных профилей. Технические условия».</w:t>
            </w:r>
          </w:p>
        </w:tc>
        <w:tc>
          <w:tcPr>
            <w:tcW w:w="4848" w:type="dxa"/>
            <w:shd w:val="clear" w:color="auto" w:fill="auto"/>
          </w:tcPr>
          <w:p w:rsidR="00D519BB" w:rsidRPr="003C546A" w:rsidRDefault="00D519BB" w:rsidP="00F2013C">
            <w:pPr>
              <w:spacing w:after="0" w:line="240" w:lineRule="auto"/>
              <w:contextualSpacing/>
              <w:jc w:val="both"/>
              <w:rPr>
                <w:rFonts w:ascii="Times New Roman" w:hAnsi="Times New Roman"/>
                <w:sz w:val="20"/>
                <w:szCs w:val="20"/>
              </w:rPr>
            </w:pPr>
            <w:r w:rsidRPr="003C546A">
              <w:rPr>
                <w:rFonts w:ascii="Times New Roman" w:hAnsi="Times New Roman"/>
                <w:sz w:val="20"/>
                <w:szCs w:val="20"/>
              </w:rPr>
              <w:t>Число внутренних камер по сечению профиля: не менее 3;</w:t>
            </w:r>
          </w:p>
          <w:p w:rsidR="00D519BB" w:rsidRPr="003C546A" w:rsidRDefault="00D519BB" w:rsidP="00F2013C">
            <w:pPr>
              <w:autoSpaceDE w:val="0"/>
              <w:autoSpaceDN w:val="0"/>
              <w:adjustRightInd w:val="0"/>
              <w:spacing w:after="0" w:line="240" w:lineRule="auto"/>
              <w:jc w:val="both"/>
              <w:rPr>
                <w:rFonts w:ascii="Times New Roman" w:eastAsia="MS Mincho" w:hAnsi="Times New Roman"/>
                <w:sz w:val="20"/>
                <w:szCs w:val="20"/>
              </w:rPr>
            </w:pPr>
            <w:r w:rsidRPr="003C546A">
              <w:rPr>
                <w:rFonts w:ascii="Times New Roman" w:eastAsia="MS Mincho" w:hAnsi="Times New Roman"/>
                <w:sz w:val="20"/>
                <w:szCs w:val="20"/>
              </w:rPr>
              <w:t>Толщина стенок усилительных вкладышей поливинилхлоридных профилей: не менее 1,2 мм.</w:t>
            </w:r>
          </w:p>
          <w:p w:rsidR="00D519BB" w:rsidRPr="003C546A" w:rsidRDefault="00D519BB" w:rsidP="00F2013C">
            <w:pPr>
              <w:spacing w:after="0" w:line="240" w:lineRule="auto"/>
              <w:jc w:val="both"/>
              <w:rPr>
                <w:rFonts w:ascii="Times New Roman" w:hAnsi="Times New Roman"/>
                <w:strike/>
                <w:sz w:val="20"/>
                <w:szCs w:val="20"/>
              </w:rPr>
            </w:pPr>
          </w:p>
        </w:tc>
      </w:tr>
      <w:tr w:rsidR="00D519BB" w:rsidRPr="003C546A" w:rsidTr="00D519BB">
        <w:trPr>
          <w:trHeight w:val="150"/>
        </w:trPr>
        <w:tc>
          <w:tcPr>
            <w:tcW w:w="534" w:type="dxa"/>
            <w:vMerge/>
            <w:shd w:val="clear" w:color="auto" w:fill="auto"/>
          </w:tcPr>
          <w:p w:rsidR="00D519BB" w:rsidRPr="003C546A" w:rsidRDefault="00D519BB" w:rsidP="00F2013C">
            <w:pPr>
              <w:tabs>
                <w:tab w:val="left" w:pos="194"/>
              </w:tabs>
              <w:spacing w:after="0" w:line="240" w:lineRule="auto"/>
              <w:jc w:val="both"/>
              <w:rPr>
                <w:rFonts w:ascii="Times New Roman" w:hAnsi="Times New Roman"/>
                <w:color w:val="000000"/>
                <w:sz w:val="20"/>
                <w:szCs w:val="20"/>
              </w:rPr>
            </w:pPr>
          </w:p>
        </w:tc>
        <w:tc>
          <w:tcPr>
            <w:tcW w:w="3118" w:type="dxa"/>
            <w:vMerge/>
            <w:shd w:val="clear" w:color="auto" w:fill="auto"/>
          </w:tcPr>
          <w:p w:rsidR="00D519BB" w:rsidRPr="003C546A" w:rsidRDefault="00D519BB" w:rsidP="00F2013C">
            <w:pPr>
              <w:spacing w:after="0" w:line="240" w:lineRule="auto"/>
              <w:contextualSpacing/>
              <w:jc w:val="both"/>
              <w:rPr>
                <w:rFonts w:ascii="Times New Roman" w:hAnsi="Times New Roman"/>
                <w:sz w:val="20"/>
                <w:szCs w:val="20"/>
              </w:rPr>
            </w:pPr>
          </w:p>
        </w:tc>
        <w:tc>
          <w:tcPr>
            <w:tcW w:w="11085" w:type="dxa"/>
            <w:gridSpan w:val="2"/>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b/>
                <w:sz w:val="20"/>
                <w:szCs w:val="20"/>
              </w:rPr>
              <w:t>Стеклопакет оконного блока:</w:t>
            </w:r>
          </w:p>
        </w:tc>
      </w:tr>
      <w:tr w:rsidR="00D519BB" w:rsidRPr="003C546A" w:rsidTr="00D519BB">
        <w:trPr>
          <w:trHeight w:val="557"/>
        </w:trPr>
        <w:tc>
          <w:tcPr>
            <w:tcW w:w="534" w:type="dxa"/>
            <w:vMerge/>
            <w:shd w:val="clear" w:color="auto" w:fill="auto"/>
          </w:tcPr>
          <w:p w:rsidR="00D519BB" w:rsidRPr="003C546A" w:rsidRDefault="00D519BB" w:rsidP="00F2013C">
            <w:pPr>
              <w:tabs>
                <w:tab w:val="left" w:pos="194"/>
              </w:tabs>
              <w:spacing w:after="0" w:line="240" w:lineRule="auto"/>
              <w:jc w:val="both"/>
              <w:rPr>
                <w:rFonts w:ascii="Times New Roman" w:hAnsi="Times New Roman"/>
                <w:color w:val="000000"/>
                <w:sz w:val="20"/>
                <w:szCs w:val="20"/>
              </w:rPr>
            </w:pPr>
          </w:p>
        </w:tc>
        <w:tc>
          <w:tcPr>
            <w:tcW w:w="3118" w:type="dxa"/>
            <w:vMerge/>
            <w:shd w:val="clear" w:color="auto" w:fill="auto"/>
          </w:tcPr>
          <w:p w:rsidR="00D519BB" w:rsidRPr="003C546A" w:rsidRDefault="00D519BB" w:rsidP="00F2013C">
            <w:pPr>
              <w:spacing w:after="0" w:line="240" w:lineRule="auto"/>
              <w:contextualSpacing/>
              <w:jc w:val="both"/>
              <w:rPr>
                <w:rFonts w:ascii="Times New Roman" w:hAnsi="Times New Roman"/>
                <w:sz w:val="20"/>
                <w:szCs w:val="20"/>
              </w:rPr>
            </w:pPr>
          </w:p>
        </w:tc>
        <w:tc>
          <w:tcPr>
            <w:tcW w:w="6237" w:type="dxa"/>
            <w:shd w:val="clear" w:color="auto" w:fill="auto"/>
          </w:tcPr>
          <w:p w:rsidR="00D519BB" w:rsidRPr="003C546A" w:rsidRDefault="00D519BB" w:rsidP="00F2013C">
            <w:pPr>
              <w:tabs>
                <w:tab w:val="left" w:pos="884"/>
              </w:tabs>
              <w:snapToGrid w:val="0"/>
              <w:spacing w:after="0" w:line="240" w:lineRule="auto"/>
              <w:contextualSpacing/>
              <w:jc w:val="both"/>
              <w:rPr>
                <w:rFonts w:ascii="Times New Roman" w:hAnsi="Times New Roman"/>
                <w:sz w:val="20"/>
                <w:szCs w:val="20"/>
              </w:rPr>
            </w:pPr>
            <w:r w:rsidRPr="003C546A">
              <w:rPr>
                <w:rFonts w:ascii="Times New Roman" w:hAnsi="Times New Roman"/>
                <w:sz w:val="20"/>
                <w:szCs w:val="20"/>
              </w:rPr>
              <w:t xml:space="preserve">Тип: двухкамерный; </w:t>
            </w:r>
          </w:p>
          <w:p w:rsidR="00D519BB" w:rsidRPr="003C546A" w:rsidRDefault="00D519BB" w:rsidP="00F2013C">
            <w:pPr>
              <w:tabs>
                <w:tab w:val="left" w:pos="884"/>
              </w:tabs>
              <w:snapToGrid w:val="0"/>
              <w:spacing w:after="0" w:line="240" w:lineRule="auto"/>
              <w:contextualSpacing/>
              <w:jc w:val="both"/>
              <w:rPr>
                <w:rFonts w:ascii="Times New Roman" w:hAnsi="Times New Roman"/>
                <w:sz w:val="20"/>
                <w:szCs w:val="20"/>
              </w:rPr>
            </w:pPr>
            <w:r w:rsidRPr="003C546A">
              <w:rPr>
                <w:rFonts w:ascii="Times New Roman" w:hAnsi="Times New Roman"/>
                <w:sz w:val="20"/>
                <w:szCs w:val="20"/>
              </w:rPr>
              <w:t>Толщина стекла: 4 мм;</w:t>
            </w:r>
          </w:p>
          <w:p w:rsidR="00D519BB" w:rsidRPr="003C546A" w:rsidRDefault="00D519BB" w:rsidP="00F2013C">
            <w:pPr>
              <w:tabs>
                <w:tab w:val="left" w:pos="884"/>
              </w:tabs>
              <w:snapToGrid w:val="0"/>
              <w:spacing w:after="0" w:line="240" w:lineRule="auto"/>
              <w:contextualSpacing/>
              <w:jc w:val="both"/>
              <w:rPr>
                <w:rFonts w:ascii="Times New Roman" w:hAnsi="Times New Roman"/>
                <w:sz w:val="20"/>
                <w:szCs w:val="20"/>
              </w:rPr>
            </w:pPr>
            <w:r w:rsidRPr="003C546A">
              <w:rPr>
                <w:rFonts w:ascii="Times New Roman" w:hAnsi="Times New Roman"/>
                <w:sz w:val="20"/>
                <w:szCs w:val="20"/>
              </w:rPr>
              <w:t>Вид стекла: листовое бесцветное;</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Соответствует требованиям ГОСТ 24866</w:t>
            </w:r>
            <w:r w:rsidRPr="003C546A">
              <w:rPr>
                <w:rFonts w:ascii="Times New Roman" w:hAnsi="Times New Roman"/>
                <w:sz w:val="20"/>
                <w:szCs w:val="20"/>
              </w:rPr>
              <w:noBreakHyphen/>
              <w:t>2014 «Стеклопакеты клееные. Технические условия».</w:t>
            </w:r>
          </w:p>
        </w:tc>
        <w:tc>
          <w:tcPr>
            <w:tcW w:w="4848" w:type="dxa"/>
            <w:shd w:val="clear" w:color="auto" w:fill="auto"/>
          </w:tcPr>
          <w:p w:rsidR="00D519BB" w:rsidRPr="003C546A" w:rsidRDefault="00D519BB" w:rsidP="00F2013C">
            <w:pPr>
              <w:spacing w:after="0" w:line="240" w:lineRule="auto"/>
              <w:contextualSpacing/>
              <w:jc w:val="both"/>
              <w:rPr>
                <w:rFonts w:ascii="Times New Roman" w:hAnsi="Times New Roman"/>
                <w:sz w:val="20"/>
                <w:szCs w:val="20"/>
              </w:rPr>
            </w:pPr>
            <w:r w:rsidRPr="003C546A">
              <w:rPr>
                <w:rFonts w:ascii="Times New Roman" w:hAnsi="Times New Roman"/>
                <w:sz w:val="20"/>
                <w:szCs w:val="20"/>
              </w:rPr>
              <w:t>Толщина стеклопакета: не менее 32 мм.</w:t>
            </w:r>
          </w:p>
          <w:p w:rsidR="00D519BB" w:rsidRPr="003C546A" w:rsidRDefault="00D519BB" w:rsidP="00F2013C">
            <w:pPr>
              <w:spacing w:after="0" w:line="240" w:lineRule="auto"/>
              <w:jc w:val="both"/>
              <w:rPr>
                <w:rFonts w:ascii="Times New Roman" w:hAnsi="Times New Roman"/>
                <w:sz w:val="20"/>
                <w:szCs w:val="20"/>
              </w:rPr>
            </w:pPr>
          </w:p>
        </w:tc>
      </w:tr>
      <w:tr w:rsidR="00D519BB" w:rsidRPr="003C546A" w:rsidTr="00D519BB">
        <w:trPr>
          <w:trHeight w:val="70"/>
        </w:trPr>
        <w:tc>
          <w:tcPr>
            <w:tcW w:w="534" w:type="dxa"/>
            <w:vMerge/>
            <w:shd w:val="clear" w:color="auto" w:fill="auto"/>
          </w:tcPr>
          <w:p w:rsidR="00D519BB" w:rsidRPr="003C546A" w:rsidRDefault="00D519BB" w:rsidP="00F2013C">
            <w:pPr>
              <w:tabs>
                <w:tab w:val="left" w:pos="194"/>
              </w:tabs>
              <w:spacing w:after="0" w:line="240" w:lineRule="auto"/>
              <w:jc w:val="both"/>
              <w:rPr>
                <w:rFonts w:ascii="Times New Roman" w:hAnsi="Times New Roman"/>
                <w:color w:val="000000"/>
                <w:sz w:val="20"/>
                <w:szCs w:val="20"/>
              </w:rPr>
            </w:pPr>
          </w:p>
        </w:tc>
        <w:tc>
          <w:tcPr>
            <w:tcW w:w="3118" w:type="dxa"/>
            <w:vMerge/>
            <w:shd w:val="clear" w:color="auto" w:fill="auto"/>
          </w:tcPr>
          <w:p w:rsidR="00D519BB" w:rsidRPr="003C546A" w:rsidRDefault="00D519BB" w:rsidP="00F2013C">
            <w:pPr>
              <w:spacing w:after="0" w:line="240" w:lineRule="auto"/>
              <w:contextualSpacing/>
              <w:jc w:val="both"/>
              <w:rPr>
                <w:rFonts w:ascii="Times New Roman" w:hAnsi="Times New Roman"/>
                <w:sz w:val="20"/>
                <w:szCs w:val="20"/>
              </w:rPr>
            </w:pPr>
          </w:p>
        </w:tc>
        <w:tc>
          <w:tcPr>
            <w:tcW w:w="6237"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b/>
                <w:sz w:val="20"/>
                <w:szCs w:val="20"/>
              </w:rPr>
              <w:t>Комплект поворотно-откидных устройств:</w:t>
            </w:r>
          </w:p>
        </w:tc>
        <w:tc>
          <w:tcPr>
            <w:tcW w:w="4848" w:type="dxa"/>
            <w:shd w:val="clear" w:color="auto" w:fill="auto"/>
          </w:tcPr>
          <w:p w:rsidR="00D519BB" w:rsidRPr="003C546A" w:rsidRDefault="00D519BB" w:rsidP="00F2013C">
            <w:pPr>
              <w:spacing w:after="0" w:line="240" w:lineRule="auto"/>
              <w:jc w:val="both"/>
              <w:rPr>
                <w:rFonts w:ascii="Times New Roman" w:hAnsi="Times New Roman"/>
                <w:sz w:val="20"/>
                <w:szCs w:val="20"/>
              </w:rPr>
            </w:pPr>
          </w:p>
        </w:tc>
      </w:tr>
      <w:tr w:rsidR="00D519BB" w:rsidRPr="003C546A" w:rsidTr="00D519BB">
        <w:trPr>
          <w:trHeight w:val="2760"/>
        </w:trPr>
        <w:tc>
          <w:tcPr>
            <w:tcW w:w="534" w:type="dxa"/>
            <w:vMerge/>
            <w:shd w:val="clear" w:color="auto" w:fill="auto"/>
          </w:tcPr>
          <w:p w:rsidR="00D519BB" w:rsidRPr="003C546A" w:rsidRDefault="00D519BB" w:rsidP="00F2013C">
            <w:pPr>
              <w:tabs>
                <w:tab w:val="left" w:pos="194"/>
              </w:tabs>
              <w:spacing w:after="0" w:line="240" w:lineRule="auto"/>
              <w:jc w:val="both"/>
              <w:rPr>
                <w:rFonts w:ascii="Times New Roman" w:hAnsi="Times New Roman"/>
                <w:color w:val="000000"/>
                <w:sz w:val="20"/>
                <w:szCs w:val="20"/>
              </w:rPr>
            </w:pPr>
          </w:p>
        </w:tc>
        <w:tc>
          <w:tcPr>
            <w:tcW w:w="3118" w:type="dxa"/>
            <w:vMerge/>
            <w:shd w:val="clear" w:color="auto" w:fill="auto"/>
          </w:tcPr>
          <w:p w:rsidR="00D519BB" w:rsidRPr="003C546A" w:rsidRDefault="00D519BB" w:rsidP="00F2013C">
            <w:pPr>
              <w:spacing w:after="0" w:line="240" w:lineRule="auto"/>
              <w:contextualSpacing/>
              <w:jc w:val="both"/>
              <w:rPr>
                <w:rFonts w:ascii="Times New Roman" w:hAnsi="Times New Roman"/>
                <w:sz w:val="20"/>
                <w:szCs w:val="20"/>
              </w:rPr>
            </w:pPr>
          </w:p>
        </w:tc>
        <w:tc>
          <w:tcPr>
            <w:tcW w:w="6237" w:type="dxa"/>
            <w:shd w:val="clear" w:color="auto" w:fill="auto"/>
          </w:tcPr>
          <w:p w:rsidR="00D519BB" w:rsidRPr="003C546A" w:rsidRDefault="00D519BB" w:rsidP="00F2013C">
            <w:pPr>
              <w:tabs>
                <w:tab w:val="left" w:pos="884"/>
              </w:tabs>
              <w:snapToGrid w:val="0"/>
              <w:spacing w:after="0" w:line="240" w:lineRule="auto"/>
              <w:contextualSpacing/>
              <w:jc w:val="both"/>
              <w:rPr>
                <w:rFonts w:ascii="Times New Roman" w:hAnsi="Times New Roman"/>
                <w:sz w:val="20"/>
                <w:szCs w:val="20"/>
              </w:rPr>
            </w:pPr>
            <w:r w:rsidRPr="003C546A">
              <w:rPr>
                <w:rFonts w:ascii="Times New Roman" w:hAnsi="Times New Roman"/>
                <w:color w:val="000000"/>
                <w:sz w:val="20"/>
                <w:szCs w:val="20"/>
              </w:rPr>
              <w:t xml:space="preserve">Комплект поворотно-откидных устройств оконного блока состоит из: основного механизма, привода; угловых передач; ножниц; блокиратора ошибочного действия; верхней и нижней петлевых групп; запорной откидной планки; запорной ответной планки и дополнительных элементов (откидного запора; микролифта; фиксаторов открывания положения щелевого </w:t>
            </w:r>
            <w:proofErr w:type="spellStart"/>
            <w:r w:rsidRPr="003C546A">
              <w:rPr>
                <w:rFonts w:ascii="Times New Roman" w:hAnsi="Times New Roman"/>
                <w:color w:val="000000"/>
                <w:sz w:val="20"/>
                <w:szCs w:val="20"/>
              </w:rPr>
              <w:t>микропроветривания</w:t>
            </w:r>
            <w:proofErr w:type="spellEnd"/>
            <w:r w:rsidRPr="003C546A">
              <w:rPr>
                <w:rFonts w:ascii="Times New Roman" w:hAnsi="Times New Roman"/>
                <w:color w:val="000000"/>
                <w:sz w:val="20"/>
                <w:szCs w:val="20"/>
              </w:rPr>
              <w:t>);</w:t>
            </w:r>
          </w:p>
          <w:p w:rsidR="00D519BB" w:rsidRPr="003C546A" w:rsidRDefault="00D519BB" w:rsidP="00F2013C">
            <w:pPr>
              <w:tabs>
                <w:tab w:val="left" w:pos="884"/>
              </w:tabs>
              <w:snapToGrid w:val="0"/>
              <w:spacing w:after="0" w:line="240" w:lineRule="auto"/>
              <w:contextualSpacing/>
              <w:jc w:val="both"/>
              <w:rPr>
                <w:rFonts w:ascii="Times New Roman" w:hAnsi="Times New Roman"/>
                <w:sz w:val="20"/>
                <w:szCs w:val="20"/>
              </w:rPr>
            </w:pPr>
            <w:r w:rsidRPr="003C546A">
              <w:rPr>
                <w:rFonts w:ascii="Times New Roman" w:hAnsi="Times New Roman"/>
                <w:sz w:val="20"/>
                <w:szCs w:val="20"/>
              </w:rPr>
              <w:t xml:space="preserve">Соответствует требованиям: </w:t>
            </w:r>
          </w:p>
          <w:p w:rsidR="00D519BB" w:rsidRPr="003C546A" w:rsidRDefault="00D519BB" w:rsidP="00F2013C">
            <w:pPr>
              <w:tabs>
                <w:tab w:val="left" w:pos="884"/>
              </w:tabs>
              <w:snapToGrid w:val="0"/>
              <w:spacing w:after="0" w:line="240" w:lineRule="auto"/>
              <w:contextualSpacing/>
              <w:jc w:val="both"/>
              <w:rPr>
                <w:rFonts w:ascii="Times New Roman" w:hAnsi="Times New Roman"/>
                <w:sz w:val="20"/>
                <w:szCs w:val="20"/>
              </w:rPr>
            </w:pPr>
            <w:r w:rsidRPr="003C546A">
              <w:rPr>
                <w:rFonts w:ascii="Times New Roman" w:hAnsi="Times New Roman"/>
                <w:sz w:val="20"/>
                <w:szCs w:val="20"/>
              </w:rPr>
              <w:t>- ГОСТ 30777-2012 «Устройства поворотные, откидные, поворотно-откидные, раздвижные для оконных и балконных дверных блоков. Технические условия»;</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 ГОСТ 538-2014 «Изделия замочные и скобяные. Общие технические условия».</w:t>
            </w:r>
          </w:p>
        </w:tc>
        <w:tc>
          <w:tcPr>
            <w:tcW w:w="4848"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Число контуров уплотнения в притворах: не менее 2.</w:t>
            </w:r>
          </w:p>
        </w:tc>
      </w:tr>
      <w:tr w:rsidR="00D519BB" w:rsidRPr="003C546A" w:rsidTr="00D519BB">
        <w:trPr>
          <w:trHeight w:val="132"/>
        </w:trPr>
        <w:tc>
          <w:tcPr>
            <w:tcW w:w="534" w:type="dxa"/>
            <w:shd w:val="clear" w:color="auto" w:fill="auto"/>
          </w:tcPr>
          <w:p w:rsidR="00D519BB" w:rsidRPr="003C546A" w:rsidRDefault="00D519BB" w:rsidP="00F2013C">
            <w:pPr>
              <w:tabs>
                <w:tab w:val="left" w:pos="194"/>
              </w:tabs>
              <w:spacing w:after="0" w:line="240" w:lineRule="auto"/>
              <w:jc w:val="both"/>
              <w:rPr>
                <w:rFonts w:ascii="Times New Roman" w:hAnsi="Times New Roman"/>
                <w:color w:val="000000"/>
                <w:sz w:val="20"/>
                <w:szCs w:val="20"/>
              </w:rPr>
            </w:pPr>
            <w:r w:rsidRPr="003C546A">
              <w:rPr>
                <w:rFonts w:ascii="Times New Roman" w:hAnsi="Times New Roman"/>
                <w:color w:val="000000"/>
                <w:sz w:val="20"/>
                <w:szCs w:val="20"/>
              </w:rPr>
              <w:lastRenderedPageBreak/>
              <w:t>10.</w:t>
            </w:r>
          </w:p>
        </w:tc>
        <w:tc>
          <w:tcPr>
            <w:tcW w:w="3118"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Радиатор №2</w:t>
            </w:r>
          </w:p>
          <w:p w:rsidR="00D519BB" w:rsidRPr="003C546A" w:rsidRDefault="00D519BB" w:rsidP="00F2013C">
            <w:pPr>
              <w:spacing w:after="0" w:line="240" w:lineRule="auto"/>
              <w:jc w:val="both"/>
              <w:rPr>
                <w:rFonts w:ascii="Times New Roman" w:hAnsi="Times New Roman"/>
                <w:sz w:val="20"/>
                <w:szCs w:val="20"/>
              </w:rPr>
            </w:pPr>
          </w:p>
          <w:p w:rsidR="00D519BB" w:rsidRPr="003C546A" w:rsidRDefault="00D519BB" w:rsidP="00F2013C">
            <w:pPr>
              <w:spacing w:after="0" w:line="240" w:lineRule="auto"/>
              <w:jc w:val="both"/>
              <w:rPr>
                <w:rFonts w:ascii="Times New Roman" w:hAnsi="Times New Roman"/>
                <w:i/>
                <w:sz w:val="20"/>
                <w:szCs w:val="20"/>
              </w:rPr>
            </w:pPr>
            <w:r w:rsidRPr="003C546A">
              <w:rPr>
                <w:rFonts w:ascii="Times New Roman" w:hAnsi="Times New Roman"/>
                <w:i/>
                <w:sz w:val="20"/>
                <w:szCs w:val="20"/>
              </w:rPr>
              <w:t>Локальная смета № 21, п. 73;</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i/>
                <w:sz w:val="20"/>
                <w:szCs w:val="20"/>
              </w:rPr>
              <w:t>Локальная смета № 22, п. 87</w:t>
            </w:r>
          </w:p>
        </w:tc>
        <w:tc>
          <w:tcPr>
            <w:tcW w:w="6237" w:type="dxa"/>
            <w:shd w:val="clear" w:color="auto" w:fill="auto"/>
          </w:tcPr>
          <w:p w:rsidR="00D519BB" w:rsidRPr="003C546A" w:rsidRDefault="00D519BB" w:rsidP="00F2013C">
            <w:pPr>
              <w:tabs>
                <w:tab w:val="left" w:pos="884"/>
              </w:tabs>
              <w:snapToGrid w:val="0"/>
              <w:spacing w:after="0" w:line="240" w:lineRule="auto"/>
              <w:jc w:val="both"/>
              <w:rPr>
                <w:rFonts w:ascii="Times New Roman" w:hAnsi="Times New Roman"/>
                <w:sz w:val="20"/>
                <w:szCs w:val="20"/>
              </w:rPr>
            </w:pPr>
            <w:r w:rsidRPr="003C546A">
              <w:rPr>
                <w:rFonts w:ascii="Times New Roman" w:hAnsi="Times New Roman"/>
                <w:sz w:val="20"/>
                <w:szCs w:val="20"/>
              </w:rPr>
              <w:t>Конструктивное исполнение: секционный биметаллический;</w:t>
            </w:r>
          </w:p>
          <w:p w:rsidR="00D519BB" w:rsidRPr="003C546A" w:rsidRDefault="00D519BB" w:rsidP="00F2013C">
            <w:pPr>
              <w:tabs>
                <w:tab w:val="left" w:pos="884"/>
              </w:tabs>
              <w:snapToGrid w:val="0"/>
              <w:spacing w:after="0" w:line="240" w:lineRule="auto"/>
              <w:jc w:val="both"/>
              <w:rPr>
                <w:rFonts w:ascii="Times New Roman" w:hAnsi="Times New Roman"/>
                <w:sz w:val="20"/>
                <w:szCs w:val="20"/>
              </w:rPr>
            </w:pPr>
            <w:r w:rsidRPr="003C546A">
              <w:rPr>
                <w:rFonts w:ascii="Times New Roman" w:hAnsi="Times New Roman"/>
                <w:sz w:val="20"/>
                <w:szCs w:val="20"/>
              </w:rPr>
              <w:t>Цвет: белый;</w:t>
            </w:r>
          </w:p>
          <w:p w:rsidR="00D519BB" w:rsidRPr="003C546A" w:rsidRDefault="00D519BB" w:rsidP="00F2013C">
            <w:pPr>
              <w:tabs>
                <w:tab w:val="left" w:pos="884"/>
              </w:tabs>
              <w:snapToGrid w:val="0"/>
              <w:spacing w:after="0" w:line="240" w:lineRule="auto"/>
              <w:jc w:val="both"/>
              <w:rPr>
                <w:rFonts w:ascii="Times New Roman" w:hAnsi="Times New Roman"/>
                <w:sz w:val="20"/>
                <w:szCs w:val="20"/>
              </w:rPr>
            </w:pPr>
            <w:r w:rsidRPr="003C546A">
              <w:rPr>
                <w:rFonts w:ascii="Times New Roman" w:hAnsi="Times New Roman"/>
                <w:sz w:val="20"/>
                <w:szCs w:val="20"/>
              </w:rPr>
              <w:t>Количество секций: 10;</w:t>
            </w:r>
          </w:p>
          <w:p w:rsidR="00D519BB" w:rsidRPr="003C546A" w:rsidRDefault="00D519BB" w:rsidP="00F2013C">
            <w:pPr>
              <w:tabs>
                <w:tab w:val="left" w:pos="884"/>
              </w:tabs>
              <w:snapToGrid w:val="0"/>
              <w:spacing w:after="0" w:line="240" w:lineRule="auto"/>
              <w:jc w:val="both"/>
              <w:rPr>
                <w:rFonts w:ascii="Times New Roman" w:hAnsi="Times New Roman"/>
                <w:sz w:val="20"/>
                <w:szCs w:val="20"/>
              </w:rPr>
            </w:pPr>
            <w:r w:rsidRPr="003C546A">
              <w:rPr>
                <w:rFonts w:ascii="Times New Roman" w:hAnsi="Times New Roman"/>
                <w:sz w:val="20"/>
                <w:szCs w:val="20"/>
              </w:rPr>
              <w:t xml:space="preserve">В комплекте: </w:t>
            </w:r>
          </w:p>
          <w:p w:rsidR="00D519BB" w:rsidRPr="003C546A" w:rsidRDefault="00D519BB" w:rsidP="00D519BB">
            <w:pPr>
              <w:numPr>
                <w:ilvl w:val="0"/>
                <w:numId w:val="2"/>
              </w:numPr>
              <w:tabs>
                <w:tab w:val="left" w:pos="884"/>
              </w:tabs>
              <w:snapToGrid w:val="0"/>
              <w:spacing w:after="0" w:line="240" w:lineRule="auto"/>
              <w:jc w:val="both"/>
              <w:rPr>
                <w:rFonts w:ascii="Times New Roman" w:hAnsi="Times New Roman"/>
                <w:sz w:val="20"/>
                <w:szCs w:val="20"/>
              </w:rPr>
            </w:pPr>
            <w:r w:rsidRPr="003C546A">
              <w:rPr>
                <w:rFonts w:ascii="Times New Roman" w:hAnsi="Times New Roman"/>
                <w:sz w:val="20"/>
                <w:szCs w:val="20"/>
              </w:rPr>
              <w:t xml:space="preserve">кран для спуска воздуха - 1 шт.; </w:t>
            </w:r>
          </w:p>
          <w:p w:rsidR="00D519BB" w:rsidRPr="003C546A" w:rsidRDefault="00D519BB" w:rsidP="00D519BB">
            <w:pPr>
              <w:numPr>
                <w:ilvl w:val="0"/>
                <w:numId w:val="2"/>
              </w:numPr>
              <w:tabs>
                <w:tab w:val="left" w:pos="884"/>
              </w:tabs>
              <w:snapToGrid w:val="0"/>
              <w:spacing w:after="0" w:line="240" w:lineRule="auto"/>
              <w:jc w:val="both"/>
              <w:rPr>
                <w:rFonts w:ascii="Times New Roman" w:hAnsi="Times New Roman"/>
                <w:sz w:val="20"/>
                <w:szCs w:val="20"/>
              </w:rPr>
            </w:pPr>
            <w:r w:rsidRPr="003C546A">
              <w:rPr>
                <w:rFonts w:ascii="Times New Roman" w:hAnsi="Times New Roman"/>
                <w:sz w:val="20"/>
                <w:szCs w:val="20"/>
              </w:rPr>
              <w:t>гайка - 4 шт.</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Соответствует требованиям ГОСТ 31311-2005 «Приборы отопительные. Общие технические условия».</w:t>
            </w:r>
          </w:p>
        </w:tc>
        <w:tc>
          <w:tcPr>
            <w:tcW w:w="4848"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Мощность (номинальный тепловой поток) 1 секции: не менее 190 Вт;</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Максимальная температура теплоносителя: не ниже + 110°С;</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Высота: не более 570 мм;</w:t>
            </w:r>
          </w:p>
          <w:p w:rsidR="00D519BB" w:rsidRPr="003C546A" w:rsidRDefault="00D519BB" w:rsidP="00F2013C">
            <w:pPr>
              <w:tabs>
                <w:tab w:val="left" w:pos="884"/>
              </w:tabs>
              <w:snapToGrid w:val="0"/>
              <w:spacing w:after="0" w:line="240" w:lineRule="auto"/>
              <w:jc w:val="both"/>
              <w:rPr>
                <w:rFonts w:ascii="Times New Roman" w:hAnsi="Times New Roman"/>
                <w:sz w:val="20"/>
                <w:szCs w:val="20"/>
              </w:rPr>
            </w:pPr>
            <w:r w:rsidRPr="003C546A">
              <w:rPr>
                <w:rFonts w:ascii="Times New Roman" w:hAnsi="Times New Roman"/>
                <w:sz w:val="20"/>
                <w:szCs w:val="20"/>
              </w:rPr>
              <w:t xml:space="preserve">Максимальное рабочее давление: не менее 2 МПа. </w:t>
            </w:r>
          </w:p>
        </w:tc>
      </w:tr>
      <w:tr w:rsidR="00D519BB" w:rsidRPr="001A01EE" w:rsidTr="00D519BB">
        <w:trPr>
          <w:trHeight w:val="132"/>
        </w:trPr>
        <w:tc>
          <w:tcPr>
            <w:tcW w:w="534" w:type="dxa"/>
            <w:shd w:val="clear" w:color="auto" w:fill="auto"/>
          </w:tcPr>
          <w:p w:rsidR="00D519BB" w:rsidRPr="003C546A" w:rsidRDefault="00D519BB" w:rsidP="00F2013C">
            <w:pPr>
              <w:tabs>
                <w:tab w:val="left" w:pos="194"/>
              </w:tabs>
              <w:spacing w:after="0" w:line="240" w:lineRule="auto"/>
              <w:jc w:val="both"/>
              <w:rPr>
                <w:rFonts w:ascii="Times New Roman" w:hAnsi="Times New Roman"/>
                <w:color w:val="000000"/>
                <w:sz w:val="20"/>
                <w:szCs w:val="20"/>
              </w:rPr>
            </w:pPr>
            <w:r w:rsidRPr="003C546A">
              <w:rPr>
                <w:rFonts w:ascii="Times New Roman" w:hAnsi="Times New Roman"/>
                <w:color w:val="000000"/>
                <w:sz w:val="20"/>
                <w:szCs w:val="20"/>
              </w:rPr>
              <w:t>11.</w:t>
            </w:r>
          </w:p>
        </w:tc>
        <w:tc>
          <w:tcPr>
            <w:tcW w:w="3118" w:type="dxa"/>
            <w:shd w:val="clear" w:color="auto" w:fill="auto"/>
          </w:tcPr>
          <w:p w:rsidR="00D519BB" w:rsidRPr="003C546A" w:rsidRDefault="00D519BB" w:rsidP="00F2013C">
            <w:pPr>
              <w:spacing w:after="0" w:line="240" w:lineRule="auto"/>
              <w:contextualSpacing/>
              <w:jc w:val="both"/>
              <w:rPr>
                <w:rFonts w:ascii="Times New Roman" w:hAnsi="Times New Roman"/>
                <w:sz w:val="20"/>
                <w:szCs w:val="20"/>
              </w:rPr>
            </w:pPr>
            <w:r w:rsidRPr="003C546A">
              <w:rPr>
                <w:rFonts w:ascii="Times New Roman" w:hAnsi="Times New Roman"/>
                <w:sz w:val="20"/>
                <w:szCs w:val="20"/>
              </w:rPr>
              <w:t>Блок дверной №3</w:t>
            </w:r>
          </w:p>
          <w:p w:rsidR="00D519BB" w:rsidRPr="003C546A" w:rsidRDefault="00D519BB" w:rsidP="00F2013C">
            <w:pPr>
              <w:spacing w:after="0" w:line="240" w:lineRule="auto"/>
              <w:contextualSpacing/>
              <w:jc w:val="both"/>
              <w:rPr>
                <w:rFonts w:ascii="Times New Roman" w:hAnsi="Times New Roman"/>
                <w:sz w:val="20"/>
                <w:szCs w:val="20"/>
              </w:rPr>
            </w:pPr>
          </w:p>
          <w:p w:rsidR="00D519BB" w:rsidRPr="003C546A" w:rsidRDefault="00D519BB" w:rsidP="00F2013C">
            <w:pPr>
              <w:spacing w:after="0" w:line="240" w:lineRule="auto"/>
              <w:contextualSpacing/>
              <w:jc w:val="both"/>
              <w:rPr>
                <w:rFonts w:ascii="Times New Roman" w:hAnsi="Times New Roman"/>
                <w:sz w:val="20"/>
                <w:szCs w:val="20"/>
              </w:rPr>
            </w:pPr>
            <w:r w:rsidRPr="003C546A">
              <w:rPr>
                <w:rFonts w:ascii="Times New Roman" w:hAnsi="Times New Roman"/>
                <w:i/>
                <w:sz w:val="20"/>
                <w:szCs w:val="20"/>
              </w:rPr>
              <w:t>Локальная смета № 22,</w:t>
            </w:r>
            <w:r>
              <w:rPr>
                <w:rFonts w:ascii="Times New Roman" w:hAnsi="Times New Roman"/>
                <w:i/>
                <w:sz w:val="20"/>
                <w:szCs w:val="20"/>
              </w:rPr>
              <w:t xml:space="preserve"> </w:t>
            </w:r>
            <w:r w:rsidRPr="003C546A">
              <w:rPr>
                <w:rFonts w:ascii="Times New Roman" w:hAnsi="Times New Roman"/>
                <w:i/>
                <w:sz w:val="20"/>
                <w:szCs w:val="20"/>
              </w:rPr>
              <w:t>п. 54</w:t>
            </w:r>
          </w:p>
        </w:tc>
        <w:tc>
          <w:tcPr>
            <w:tcW w:w="6237"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Назначение изделия: для внутренних помещений;</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Конструктивное исполнение: двухпольный, с порогом;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Размер дверного проема, в который устанавливается дверной блок: 1450 мм × 2200 мм;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Внутреннее заполнение дверных полотен: утеплитель;</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Вид отделки изделия: полимерно-порошковая окраска цвета «медь» и ламинированная древесно-стружечная плита (ЛДСП) со стороны кабинета;</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Наличие трех наружных шарниров (на створку) на опорных подшипниках: есть;</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Запирающий прибор № 1: врезной замок с цилиндровым механизмом;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 xml:space="preserve">Запирающий прибор № 2: врезной замок с </w:t>
            </w:r>
            <w:proofErr w:type="spellStart"/>
            <w:r w:rsidRPr="003C546A">
              <w:rPr>
                <w:rFonts w:ascii="Times New Roman" w:hAnsi="Times New Roman"/>
                <w:sz w:val="20"/>
                <w:szCs w:val="20"/>
              </w:rPr>
              <w:t>сувальдным</w:t>
            </w:r>
            <w:proofErr w:type="spellEnd"/>
            <w:r w:rsidRPr="003C546A">
              <w:rPr>
                <w:rFonts w:ascii="Times New Roman" w:hAnsi="Times New Roman"/>
                <w:sz w:val="20"/>
                <w:szCs w:val="20"/>
              </w:rPr>
              <w:t xml:space="preserve"> механизмом;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Тип дверной ручки: нажимная;</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Цвет ручки: «медь»;</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Число контуров уплотнения в притворе: 2;</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lastRenderedPageBreak/>
              <w:t>Размер профильной трубы дверной коробки (с порогом): 50 мм × 25 мм;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Размер профильной трубы наличника дверной коробки: 50 мм × 25 мм;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Соответствует требованиям: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 ГОСТ 31173-2016 «Блоки дверные стальные. Технические условия»;</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 ГОСТ 9.410-88 «Единая система защиты от коррозии и старения. Покрытия порошковые полимерные. Типовые технологические процессы»;</w:t>
            </w:r>
          </w:p>
          <w:p w:rsidR="00D519BB" w:rsidRPr="003C546A" w:rsidRDefault="00D519BB" w:rsidP="00F2013C">
            <w:pPr>
              <w:tabs>
                <w:tab w:val="left" w:pos="884"/>
              </w:tabs>
              <w:snapToGrid w:val="0"/>
              <w:spacing w:after="0" w:line="240" w:lineRule="auto"/>
              <w:jc w:val="both"/>
              <w:rPr>
                <w:rFonts w:ascii="Times New Roman" w:hAnsi="Times New Roman"/>
                <w:bCs/>
                <w:color w:val="000000"/>
                <w:sz w:val="20"/>
                <w:szCs w:val="20"/>
              </w:rPr>
            </w:pPr>
            <w:r w:rsidRPr="003C546A">
              <w:rPr>
                <w:rFonts w:ascii="Times New Roman" w:hAnsi="Times New Roman"/>
                <w:sz w:val="20"/>
                <w:szCs w:val="20"/>
              </w:rPr>
              <w:t>- ГОСТ 5089-2011 «Замки, защелки, механизмы цилиндровые. Технические условия».</w:t>
            </w:r>
          </w:p>
        </w:tc>
        <w:tc>
          <w:tcPr>
            <w:tcW w:w="4848" w:type="dxa"/>
            <w:shd w:val="clear" w:color="auto" w:fill="auto"/>
          </w:tcPr>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lastRenderedPageBreak/>
              <w:t>Толщина стенки профильной трубы дверной коробки: не менее 2 мм;</w:t>
            </w:r>
          </w:p>
          <w:p w:rsidR="00D519BB" w:rsidRPr="003C546A" w:rsidRDefault="00D519BB" w:rsidP="00F2013C">
            <w:pPr>
              <w:spacing w:after="0" w:line="240" w:lineRule="auto"/>
              <w:jc w:val="both"/>
              <w:rPr>
                <w:rFonts w:ascii="Times New Roman" w:hAnsi="Times New Roman"/>
                <w:sz w:val="20"/>
                <w:szCs w:val="20"/>
              </w:rPr>
            </w:pPr>
            <w:r w:rsidRPr="003C546A">
              <w:rPr>
                <w:rFonts w:ascii="Times New Roman" w:hAnsi="Times New Roman"/>
                <w:sz w:val="20"/>
                <w:szCs w:val="20"/>
              </w:rPr>
              <w:t>Толщина стенки профильной трубы наличника дверной коробки: не менее 2 мм;</w:t>
            </w:r>
          </w:p>
          <w:p w:rsidR="00D519BB" w:rsidRPr="003C546A" w:rsidRDefault="00D519BB" w:rsidP="00F2013C">
            <w:pPr>
              <w:spacing w:after="0" w:line="240" w:lineRule="auto"/>
              <w:jc w:val="both"/>
              <w:rPr>
                <w:rFonts w:ascii="Times New Roman" w:hAnsi="Times New Roman"/>
                <w:strike/>
                <w:sz w:val="20"/>
                <w:szCs w:val="20"/>
              </w:rPr>
            </w:pPr>
            <w:r w:rsidRPr="003C546A">
              <w:rPr>
                <w:rFonts w:ascii="Times New Roman" w:hAnsi="Times New Roman"/>
                <w:sz w:val="20"/>
                <w:szCs w:val="20"/>
              </w:rPr>
              <w:t>Толщина внешнего листа дверного полотна: не менее 1,5 мм.</w:t>
            </w:r>
          </w:p>
        </w:tc>
      </w:tr>
    </w:tbl>
    <w:p w:rsidR="00D519BB" w:rsidRPr="001A01EE" w:rsidRDefault="00D519BB" w:rsidP="00D519BB">
      <w:pPr>
        <w:spacing w:after="0" w:line="240" w:lineRule="auto"/>
        <w:ind w:left="709" w:right="-425" w:hanging="142"/>
        <w:jc w:val="both"/>
        <w:rPr>
          <w:rFonts w:ascii="Times New Roman" w:hAnsi="Times New Roman"/>
          <w:bCs/>
          <w:sz w:val="18"/>
          <w:szCs w:val="24"/>
        </w:rPr>
      </w:pPr>
      <w:r w:rsidRPr="001A01EE">
        <w:rPr>
          <w:rFonts w:ascii="Times New Roman" w:hAnsi="Times New Roman"/>
          <w:bCs/>
          <w:sz w:val="18"/>
          <w:szCs w:val="24"/>
        </w:rPr>
        <w:lastRenderedPageBreak/>
        <w:t xml:space="preserve">*встраиваемый - устанавливается в конструкцию подвесного потолка; </w:t>
      </w:r>
    </w:p>
    <w:p w:rsidR="00D519BB" w:rsidRPr="001A01EE" w:rsidRDefault="00D519BB" w:rsidP="00D519BB">
      <w:pPr>
        <w:spacing w:after="0" w:line="240" w:lineRule="auto"/>
        <w:ind w:left="709" w:right="-425" w:hanging="142"/>
        <w:jc w:val="both"/>
        <w:rPr>
          <w:rFonts w:ascii="Times New Roman" w:hAnsi="Times New Roman"/>
          <w:bCs/>
          <w:sz w:val="18"/>
          <w:szCs w:val="24"/>
        </w:rPr>
      </w:pPr>
      <w:r w:rsidRPr="001A01EE">
        <w:rPr>
          <w:rFonts w:ascii="Times New Roman" w:hAnsi="Times New Roman"/>
          <w:bCs/>
          <w:sz w:val="18"/>
          <w:szCs w:val="24"/>
        </w:rPr>
        <w:t>накладной - устанавливается на поверхности потолка, стены;</w:t>
      </w:r>
    </w:p>
    <w:p w:rsidR="00D519BB" w:rsidRPr="001A01EE" w:rsidRDefault="00D519BB" w:rsidP="00D519BB">
      <w:pPr>
        <w:ind w:left="1" w:firstLine="566"/>
        <w:rPr>
          <w:rFonts w:ascii="Times New Roman" w:hAnsi="Times New Roman"/>
          <w:bCs/>
          <w:sz w:val="18"/>
          <w:szCs w:val="24"/>
        </w:rPr>
      </w:pPr>
      <w:r w:rsidRPr="001A01EE">
        <w:rPr>
          <w:rFonts w:ascii="Times New Roman" w:hAnsi="Times New Roman"/>
          <w:bCs/>
          <w:sz w:val="18"/>
          <w:szCs w:val="24"/>
        </w:rPr>
        <w:t>ПВХ – поливинилхлорид.</w:t>
      </w:r>
    </w:p>
    <w:p w:rsidR="00D519BB" w:rsidRPr="001A01EE" w:rsidRDefault="00D519BB" w:rsidP="00D519BB">
      <w:pPr>
        <w:spacing w:before="120" w:after="0" w:line="240" w:lineRule="auto"/>
        <w:ind w:left="284" w:right="-142" w:firstLine="283"/>
        <w:jc w:val="both"/>
        <w:rPr>
          <w:rFonts w:ascii="Times New Roman" w:hAnsi="Times New Roman"/>
          <w:bCs/>
          <w:sz w:val="24"/>
          <w:szCs w:val="24"/>
        </w:rPr>
      </w:pPr>
      <w:r w:rsidRPr="001A01EE">
        <w:rPr>
          <w:rFonts w:ascii="Times New Roman" w:hAnsi="Times New Roman"/>
          <w:bCs/>
          <w:sz w:val="24"/>
          <w:szCs w:val="24"/>
        </w:rPr>
        <w:t>Применяемые при выполнении работ товары должны быть новыми (товары,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rsidR="00A85082" w:rsidRDefault="00A85082"/>
    <w:sectPr w:rsidR="00A85082" w:rsidSect="00D519B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9BB" w:rsidRPr="00C16732" w:rsidRDefault="00D519BB" w:rsidP="000669CD">
    <w:pPr>
      <w:pStyle w:val="a7"/>
      <w:ind w:left="360"/>
      <w:jc w:val="center"/>
      <w:rPr>
        <w:rFonts w:ascii="Times New Roman" w:hAnsi="Times New Roman"/>
      </w:rPr>
    </w:pPr>
    <w:r w:rsidRPr="006506D3">
      <w:rPr>
        <w:rFonts w:ascii="Times New Roman" w:hAnsi="Times New Roman"/>
      </w:rPr>
      <w:fldChar w:fldCharType="begin"/>
    </w:r>
    <w:r w:rsidRPr="006506D3">
      <w:rPr>
        <w:rFonts w:ascii="Times New Roman" w:hAnsi="Times New Roman"/>
      </w:rPr>
      <w:instrText xml:space="preserve"> PAGE   \* MERGEFORMAT </w:instrText>
    </w:r>
    <w:r w:rsidRPr="006506D3">
      <w:rPr>
        <w:rFonts w:ascii="Times New Roman" w:hAnsi="Times New Roman"/>
      </w:rPr>
      <w:fldChar w:fldCharType="separate"/>
    </w:r>
    <w:r>
      <w:rPr>
        <w:rFonts w:ascii="Times New Roman" w:hAnsi="Times New Roman"/>
        <w:noProof/>
      </w:rPr>
      <w:t>9</w:t>
    </w:r>
    <w:r w:rsidRPr="006506D3">
      <w:rPr>
        <w:rFonts w:ascii="Times New Roman" w:hAnsi="Times New Roman"/>
      </w:rPr>
      <w:fldChar w:fldCharType="end"/>
    </w:r>
  </w:p>
  <w:p w:rsidR="00D519BB" w:rsidRDefault="00D519BB">
    <w:pPr>
      <w:pStyle w:val="a7"/>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715D"/>
    <w:multiLevelType w:val="hybridMultilevel"/>
    <w:tmpl w:val="AE821B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9344334"/>
    <w:multiLevelType w:val="hybridMultilevel"/>
    <w:tmpl w:val="D368D7EA"/>
    <w:lvl w:ilvl="0" w:tplc="770A21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CD7C29"/>
    <w:multiLevelType w:val="hybridMultilevel"/>
    <w:tmpl w:val="1DEC30E8"/>
    <w:lvl w:ilvl="0" w:tplc="DCD43100">
      <w:start w:val="1"/>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4199486A"/>
    <w:multiLevelType w:val="hybridMultilevel"/>
    <w:tmpl w:val="B09AABB0"/>
    <w:lvl w:ilvl="0" w:tplc="0242E594">
      <w:start w:val="1"/>
      <w:numFmt w:val="bullet"/>
      <w:lvlText w:val=""/>
      <w:lvlJc w:val="left"/>
      <w:pPr>
        <w:ind w:left="927"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 w15:restartNumberingAfterBreak="0">
    <w:nsid w:val="4B1D548A"/>
    <w:multiLevelType w:val="hybridMultilevel"/>
    <w:tmpl w:val="E9F02F4E"/>
    <w:lvl w:ilvl="0" w:tplc="770A21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0F801AC"/>
    <w:multiLevelType w:val="hybridMultilevel"/>
    <w:tmpl w:val="BBF8B504"/>
    <w:lvl w:ilvl="0" w:tplc="DCD43100">
      <w:start w:val="1"/>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15:restartNumberingAfterBreak="0">
    <w:nsid w:val="53D548F0"/>
    <w:multiLevelType w:val="hybridMultilevel"/>
    <w:tmpl w:val="D9F66DBC"/>
    <w:lvl w:ilvl="0" w:tplc="DCD43100">
      <w:start w:val="1"/>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624672A2"/>
    <w:multiLevelType w:val="hybridMultilevel"/>
    <w:tmpl w:val="DD9E8E06"/>
    <w:lvl w:ilvl="0" w:tplc="0242E594">
      <w:start w:val="1"/>
      <w:numFmt w:val="bullet"/>
      <w:lvlText w:val=""/>
      <w:lvlJc w:val="left"/>
      <w:pPr>
        <w:ind w:left="1039" w:hanging="360"/>
      </w:pPr>
      <w:rPr>
        <w:rFonts w:ascii="Symbol" w:hAnsi="Symbol" w:hint="default"/>
      </w:rPr>
    </w:lvl>
    <w:lvl w:ilvl="1" w:tplc="04190003" w:tentative="1">
      <w:start w:val="1"/>
      <w:numFmt w:val="bullet"/>
      <w:lvlText w:val="o"/>
      <w:lvlJc w:val="left"/>
      <w:pPr>
        <w:ind w:left="1759" w:hanging="360"/>
      </w:pPr>
      <w:rPr>
        <w:rFonts w:ascii="Courier New" w:hAnsi="Courier New" w:cs="Courier New" w:hint="default"/>
      </w:rPr>
    </w:lvl>
    <w:lvl w:ilvl="2" w:tplc="04190005" w:tentative="1">
      <w:start w:val="1"/>
      <w:numFmt w:val="bullet"/>
      <w:lvlText w:val=""/>
      <w:lvlJc w:val="left"/>
      <w:pPr>
        <w:ind w:left="2479" w:hanging="360"/>
      </w:pPr>
      <w:rPr>
        <w:rFonts w:ascii="Wingdings" w:hAnsi="Wingdings" w:hint="default"/>
      </w:rPr>
    </w:lvl>
    <w:lvl w:ilvl="3" w:tplc="04190001" w:tentative="1">
      <w:start w:val="1"/>
      <w:numFmt w:val="bullet"/>
      <w:lvlText w:val=""/>
      <w:lvlJc w:val="left"/>
      <w:pPr>
        <w:ind w:left="3199" w:hanging="360"/>
      </w:pPr>
      <w:rPr>
        <w:rFonts w:ascii="Symbol" w:hAnsi="Symbol" w:hint="default"/>
      </w:rPr>
    </w:lvl>
    <w:lvl w:ilvl="4" w:tplc="04190003" w:tentative="1">
      <w:start w:val="1"/>
      <w:numFmt w:val="bullet"/>
      <w:lvlText w:val="o"/>
      <w:lvlJc w:val="left"/>
      <w:pPr>
        <w:ind w:left="3919" w:hanging="360"/>
      </w:pPr>
      <w:rPr>
        <w:rFonts w:ascii="Courier New" w:hAnsi="Courier New" w:cs="Courier New" w:hint="default"/>
      </w:rPr>
    </w:lvl>
    <w:lvl w:ilvl="5" w:tplc="04190005" w:tentative="1">
      <w:start w:val="1"/>
      <w:numFmt w:val="bullet"/>
      <w:lvlText w:val=""/>
      <w:lvlJc w:val="left"/>
      <w:pPr>
        <w:ind w:left="4639" w:hanging="360"/>
      </w:pPr>
      <w:rPr>
        <w:rFonts w:ascii="Wingdings" w:hAnsi="Wingdings" w:hint="default"/>
      </w:rPr>
    </w:lvl>
    <w:lvl w:ilvl="6" w:tplc="04190001" w:tentative="1">
      <w:start w:val="1"/>
      <w:numFmt w:val="bullet"/>
      <w:lvlText w:val=""/>
      <w:lvlJc w:val="left"/>
      <w:pPr>
        <w:ind w:left="5359" w:hanging="360"/>
      </w:pPr>
      <w:rPr>
        <w:rFonts w:ascii="Symbol" w:hAnsi="Symbol" w:hint="default"/>
      </w:rPr>
    </w:lvl>
    <w:lvl w:ilvl="7" w:tplc="04190003" w:tentative="1">
      <w:start w:val="1"/>
      <w:numFmt w:val="bullet"/>
      <w:lvlText w:val="o"/>
      <w:lvlJc w:val="left"/>
      <w:pPr>
        <w:ind w:left="6079" w:hanging="360"/>
      </w:pPr>
      <w:rPr>
        <w:rFonts w:ascii="Courier New" w:hAnsi="Courier New" w:cs="Courier New" w:hint="default"/>
      </w:rPr>
    </w:lvl>
    <w:lvl w:ilvl="8" w:tplc="04190005" w:tentative="1">
      <w:start w:val="1"/>
      <w:numFmt w:val="bullet"/>
      <w:lvlText w:val=""/>
      <w:lvlJc w:val="left"/>
      <w:pPr>
        <w:ind w:left="6799" w:hanging="360"/>
      </w:pPr>
      <w:rPr>
        <w:rFonts w:ascii="Wingdings" w:hAnsi="Wingdings" w:hint="default"/>
      </w:rPr>
    </w:lvl>
  </w:abstractNum>
  <w:num w:numId="1">
    <w:abstractNumId w:val="3"/>
  </w:num>
  <w:num w:numId="2">
    <w:abstractNumId w:val="0"/>
  </w:num>
  <w:num w:numId="3">
    <w:abstractNumId w:val="7"/>
  </w:num>
  <w:num w:numId="4">
    <w:abstractNumId w:val="4"/>
  </w:num>
  <w:num w:numId="5">
    <w:abstractNumId w:val="1"/>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9F"/>
    <w:rsid w:val="00A85082"/>
    <w:rsid w:val="00D519BB"/>
    <w:rsid w:val="00D92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AAEDF-68F7-47F7-8886-A48EDBF0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D519BB"/>
    <w:pPr>
      <w:keepNext/>
      <w:spacing w:before="240" w:after="60" w:line="240" w:lineRule="auto"/>
      <w:outlineLvl w:val="0"/>
    </w:pPr>
    <w:rPr>
      <w:rFonts w:ascii="Arial" w:eastAsia="Times New Roman" w:hAnsi="Arial"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519BB"/>
    <w:rPr>
      <w:rFonts w:ascii="Arial" w:eastAsia="Times New Roman" w:hAnsi="Arial" w:cs="Times New Roman"/>
      <w:b/>
      <w:bCs/>
      <w:kern w:val="32"/>
      <w:sz w:val="32"/>
      <w:szCs w:val="32"/>
    </w:rPr>
  </w:style>
  <w:style w:type="paragraph" w:styleId="a3">
    <w:name w:val="List Paragraph"/>
    <w:basedOn w:val="a"/>
    <w:link w:val="a4"/>
    <w:uiPriority w:val="34"/>
    <w:qFormat/>
    <w:rsid w:val="00D519BB"/>
    <w:pPr>
      <w:spacing w:after="200" w:line="276" w:lineRule="auto"/>
      <w:ind w:left="720"/>
      <w:contextualSpacing/>
    </w:pPr>
    <w:rPr>
      <w:rFonts w:ascii="Calibri" w:eastAsia="Calibri" w:hAnsi="Calibri" w:cs="Times New Roman"/>
    </w:rPr>
  </w:style>
  <w:style w:type="paragraph" w:styleId="a5">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11"/>
    <w:rsid w:val="00D519BB"/>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uiPriority w:val="99"/>
    <w:semiHidden/>
    <w:rsid w:val="00D519BB"/>
  </w:style>
  <w:style w:type="character" w:customStyle="1" w:styleId="11">
    <w:name w:val="Основной текст Знак1"/>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5"/>
    <w:locked/>
    <w:rsid w:val="00D519BB"/>
    <w:rPr>
      <w:rFonts w:ascii="Times New Roman" w:eastAsia="Times New Roman" w:hAnsi="Times New Roman" w:cs="Times New Roman"/>
      <w:sz w:val="24"/>
      <w:szCs w:val="24"/>
    </w:rPr>
  </w:style>
  <w:style w:type="paragraph" w:styleId="a7">
    <w:name w:val="footer"/>
    <w:basedOn w:val="a"/>
    <w:link w:val="a8"/>
    <w:uiPriority w:val="99"/>
    <w:rsid w:val="00D519BB"/>
    <w:pPr>
      <w:tabs>
        <w:tab w:val="center" w:pos="4320"/>
        <w:tab w:val="right" w:pos="8640"/>
      </w:tabs>
      <w:suppressAutoHyphens/>
      <w:spacing w:after="200" w:line="276" w:lineRule="auto"/>
    </w:pPr>
    <w:rPr>
      <w:rFonts w:ascii="Calibri" w:eastAsia="Times New Roman" w:hAnsi="Calibri" w:cs="Times New Roman"/>
      <w:kern w:val="1"/>
      <w:lang w:eastAsia="ar-SA"/>
    </w:rPr>
  </w:style>
  <w:style w:type="character" w:customStyle="1" w:styleId="a8">
    <w:name w:val="Нижний колонтитул Знак"/>
    <w:basedOn w:val="a0"/>
    <w:link w:val="a7"/>
    <w:uiPriority w:val="99"/>
    <w:rsid w:val="00D519BB"/>
    <w:rPr>
      <w:rFonts w:ascii="Calibri" w:eastAsia="Times New Roman" w:hAnsi="Calibri" w:cs="Times New Roman"/>
      <w:kern w:val="1"/>
      <w:lang w:eastAsia="ar-SA"/>
    </w:rPr>
  </w:style>
  <w:style w:type="character" w:customStyle="1" w:styleId="a4">
    <w:name w:val="Абзац списка Знак"/>
    <w:link w:val="a3"/>
    <w:uiPriority w:val="34"/>
    <w:locked/>
    <w:rsid w:val="00D519BB"/>
    <w:rPr>
      <w:rFonts w:ascii="Calibri" w:eastAsia="Calibri" w:hAnsi="Calibri" w:cs="Times New Roman"/>
    </w:rPr>
  </w:style>
  <w:style w:type="paragraph" w:styleId="a9">
    <w:name w:val="Title"/>
    <w:aliases w:val="Название1,Знак6"/>
    <w:basedOn w:val="a"/>
    <w:link w:val="aa"/>
    <w:qFormat/>
    <w:rsid w:val="00D519BB"/>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a">
    <w:name w:val="Заголовок Знак"/>
    <w:basedOn w:val="a0"/>
    <w:link w:val="a9"/>
    <w:rsid w:val="00D519BB"/>
    <w:rPr>
      <w:rFonts w:ascii="Times New Roman" w:eastAsia="Times New Roman" w:hAnsi="Times New Roman" w:cs="Times New Roman"/>
      <w:b/>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2601</Words>
  <Characters>14827</Characters>
  <Application>Microsoft Office Word</Application>
  <DocSecurity>0</DocSecurity>
  <Lines>123</Lines>
  <Paragraphs>34</Paragraphs>
  <ScaleCrop>false</ScaleCrop>
  <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2021-03-22T06:28:00Z</dcterms:created>
  <dcterms:modified xsi:type="dcterms:W3CDTF">2021-03-22T06:29:00Z</dcterms:modified>
</cp:coreProperties>
</file>