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72" w:rsidRPr="00E54FBC" w:rsidRDefault="004B0472" w:rsidP="004B0472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7D3">
        <w:rPr>
          <w:rFonts w:ascii="Times New Roman" w:hAnsi="Times New Roman"/>
          <w:b/>
          <w:color w:val="000000"/>
          <w:sz w:val="24"/>
          <w:szCs w:val="24"/>
        </w:rPr>
        <w:t>Техническое задание</w:t>
      </w:r>
    </w:p>
    <w:p w:rsidR="004B0472" w:rsidRPr="00E54FBC" w:rsidRDefault="004B0472" w:rsidP="004B0472">
      <w:pPr>
        <w:numPr>
          <w:ilvl w:val="0"/>
          <w:numId w:val="1"/>
        </w:numPr>
        <w:spacing w:after="120" w:line="240" w:lineRule="auto"/>
        <w:ind w:left="709" w:firstLine="0"/>
        <w:rPr>
          <w:rFonts w:ascii="Times New Roman" w:hAnsi="Times New Roman"/>
          <w:b/>
          <w:sz w:val="23"/>
          <w:szCs w:val="23"/>
        </w:rPr>
      </w:pPr>
      <w:r w:rsidRPr="00E54FBC">
        <w:rPr>
          <w:rFonts w:ascii="Times New Roman" w:hAnsi="Times New Roman"/>
          <w:b/>
          <w:sz w:val="23"/>
          <w:szCs w:val="23"/>
        </w:rPr>
        <w:t xml:space="preserve"> Наименование и описание предмета закупки: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709"/>
        <w:gridCol w:w="709"/>
        <w:gridCol w:w="5131"/>
        <w:gridCol w:w="4962"/>
      </w:tblGrid>
      <w:tr w:rsidR="004B0472" w:rsidRPr="00E732C4" w:rsidTr="004B0472">
        <w:trPr>
          <w:trHeight w:val="47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32C4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32C4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09" w:type="dxa"/>
            <w:vMerge w:val="restart"/>
            <w:vAlign w:val="center"/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32C4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vMerge w:val="restart"/>
            <w:vAlign w:val="center"/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32C4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0093" w:type="dxa"/>
            <w:gridSpan w:val="2"/>
            <w:vAlign w:val="center"/>
          </w:tcPr>
          <w:p w:rsidR="004B0472" w:rsidRPr="00E732C4" w:rsidRDefault="004B0472" w:rsidP="00DD0B7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32C4">
              <w:rPr>
                <w:rFonts w:ascii="Times New Roman" w:hAnsi="Times New Roman"/>
                <w:b/>
                <w:sz w:val="20"/>
                <w:szCs w:val="20"/>
              </w:rPr>
              <w:t>Описание предмета закупки</w:t>
            </w:r>
          </w:p>
          <w:p w:rsidR="004B0472" w:rsidRPr="00E732C4" w:rsidRDefault="004B0472" w:rsidP="00DD0B7E">
            <w:pPr>
              <w:pStyle w:val="Times-11-simple"/>
              <w:jc w:val="center"/>
              <w:rPr>
                <w:b/>
                <w:sz w:val="20"/>
              </w:rPr>
            </w:pPr>
            <w:r w:rsidRPr="00E732C4">
              <w:rPr>
                <w:b/>
                <w:sz w:val="20"/>
              </w:rPr>
              <w:t>(наименование характеристик, комплектующих)</w:t>
            </w:r>
          </w:p>
        </w:tc>
      </w:tr>
      <w:tr w:rsidR="004B0472" w:rsidRPr="00E732C4" w:rsidTr="004B0472">
        <w:trPr>
          <w:trHeight w:val="142"/>
        </w:trPr>
        <w:tc>
          <w:tcPr>
            <w:tcW w:w="567" w:type="dxa"/>
            <w:vMerge/>
            <w:shd w:val="clear" w:color="auto" w:fill="auto"/>
            <w:vAlign w:val="center"/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1" w:type="dxa"/>
            <w:vAlign w:val="center"/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32C4">
              <w:rPr>
                <w:rFonts w:ascii="Times New Roman" w:hAnsi="Times New Roman"/>
                <w:b/>
                <w:bCs/>
                <w:sz w:val="20"/>
                <w:szCs w:val="20"/>
              </w:rPr>
              <w:t>Неизменяемый показатель</w:t>
            </w:r>
          </w:p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32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(значения показателей не подлежат изменению </w:t>
            </w:r>
          </w:p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E732C4">
              <w:rPr>
                <w:rFonts w:ascii="Times New Roman" w:hAnsi="Times New Roman"/>
                <w:b/>
                <w:bCs/>
                <w:sz w:val="20"/>
                <w:szCs w:val="20"/>
              </w:rPr>
              <w:t>Участником закупки)</w:t>
            </w:r>
          </w:p>
        </w:tc>
        <w:tc>
          <w:tcPr>
            <w:tcW w:w="4962" w:type="dxa"/>
            <w:vAlign w:val="center"/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E732C4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Максимальное и/или минимальное значение изменяемого показателя (точное значение показателя устанавливает Участник закупки)</w:t>
            </w:r>
          </w:p>
        </w:tc>
      </w:tr>
      <w:tr w:rsidR="004B0472" w:rsidRPr="00E732C4" w:rsidTr="004B0472">
        <w:trPr>
          <w:trHeight w:val="142"/>
        </w:trPr>
        <w:tc>
          <w:tcPr>
            <w:tcW w:w="567" w:type="dxa"/>
            <w:shd w:val="clear" w:color="auto" w:fill="auto"/>
          </w:tcPr>
          <w:p w:rsidR="004B0472" w:rsidRPr="00E732C4" w:rsidRDefault="004B0472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1" w:hanging="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10BE">
              <w:rPr>
                <w:rFonts w:ascii="Times New Roman" w:hAnsi="Times New Roman"/>
                <w:sz w:val="20"/>
              </w:rPr>
              <w:t>Извещатель</w:t>
            </w:r>
            <w:proofErr w:type="spellEnd"/>
            <w:r w:rsidRPr="003410BE">
              <w:rPr>
                <w:rFonts w:ascii="Times New Roman" w:hAnsi="Times New Roman"/>
                <w:sz w:val="20"/>
              </w:rPr>
              <w:t xml:space="preserve"> пожарный дымовой оптико-электронный линейный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ш</w:t>
            </w:r>
            <w:r w:rsidRPr="003410BE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т</w:t>
            </w:r>
            <w:proofErr w:type="spellEnd"/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Назначение: </w:t>
            </w:r>
            <w:r w:rsidRPr="00097321">
              <w:rPr>
                <w:rFonts w:ascii="Times New Roman" w:eastAsia="MicrosoftSansSerif" w:hAnsi="Times New Roman"/>
                <w:sz w:val="20"/>
                <w:szCs w:val="20"/>
              </w:rPr>
              <w:t xml:space="preserve">формирование оптического луча, проходящего через контролируемую среду вне </w:t>
            </w:r>
            <w:proofErr w:type="spellStart"/>
            <w:r w:rsidRPr="00097321">
              <w:rPr>
                <w:rFonts w:ascii="Times New Roman" w:eastAsia="MicrosoftSansSerif" w:hAnsi="Times New Roman"/>
                <w:sz w:val="20"/>
                <w:szCs w:val="20"/>
              </w:rPr>
              <w:t>извещателя</w:t>
            </w:r>
            <w:proofErr w:type="spellEnd"/>
            <w:r w:rsidRPr="00097321">
              <w:rPr>
                <w:rFonts w:ascii="Times New Roman" w:eastAsia="MicrosoftSansSerif" w:hAnsi="Times New Roman"/>
                <w:sz w:val="20"/>
                <w:szCs w:val="20"/>
              </w:rPr>
              <w:t>, и выдача сигнала о пожаре в случае ослабления интенсивности луча средой при ее задымлении;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SansSerif" w:hAnsi="Times New Roman"/>
                <w:sz w:val="20"/>
                <w:szCs w:val="20"/>
              </w:rPr>
            </w:pPr>
            <w:r w:rsidRPr="00097321">
              <w:rPr>
                <w:rFonts w:ascii="Times New Roman" w:eastAsia="MicrosoftSansSerif" w:hAnsi="Times New Roman"/>
                <w:sz w:val="20"/>
                <w:szCs w:val="20"/>
              </w:rPr>
              <w:t>Наличие дежурного режима: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SansSerif" w:hAnsi="Times New Roman"/>
                <w:sz w:val="20"/>
                <w:szCs w:val="20"/>
              </w:rPr>
            </w:pPr>
            <w:r w:rsidRPr="00097321">
              <w:rPr>
                <w:rFonts w:ascii="Times New Roman" w:eastAsia="MicrosoftSansSerif" w:hAnsi="Times New Roman"/>
                <w:sz w:val="20"/>
                <w:szCs w:val="20"/>
              </w:rPr>
              <w:t>Наличие режима настройки: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SansSerif" w:hAnsi="Times New Roman"/>
                <w:sz w:val="20"/>
                <w:szCs w:val="20"/>
              </w:rPr>
            </w:pPr>
            <w:r w:rsidRPr="00097321">
              <w:rPr>
                <w:rFonts w:ascii="Times New Roman" w:eastAsia="MicrosoftSansSerif" w:hAnsi="Times New Roman"/>
                <w:sz w:val="20"/>
                <w:szCs w:val="20"/>
              </w:rPr>
              <w:t>Наличие тревожного режима с формированием извещения «Пожар»: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SansSerif" w:hAnsi="Times New Roman"/>
                <w:sz w:val="20"/>
                <w:szCs w:val="20"/>
              </w:rPr>
            </w:pPr>
            <w:r w:rsidRPr="00097321">
              <w:rPr>
                <w:rFonts w:ascii="Times New Roman" w:eastAsia="MicrosoftSansSerif" w:hAnsi="Times New Roman"/>
                <w:sz w:val="20"/>
                <w:szCs w:val="20"/>
              </w:rPr>
              <w:t>Наличие режима формирования извещения «Неисправность»: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SansSerif" w:hAnsi="Times New Roman"/>
                <w:sz w:val="20"/>
                <w:szCs w:val="20"/>
              </w:rPr>
            </w:pPr>
            <w:r w:rsidRPr="00097321">
              <w:rPr>
                <w:rFonts w:ascii="Times New Roman" w:eastAsia="MicrosoftSansSerif" w:hAnsi="Times New Roman"/>
                <w:sz w:val="20"/>
                <w:szCs w:val="20"/>
              </w:rPr>
              <w:t xml:space="preserve">Возможность питания изделия в диапазоне напряжения постоянного тока от 8 </w:t>
            </w:r>
            <w:proofErr w:type="gramStart"/>
            <w:r w:rsidRPr="00097321">
              <w:rPr>
                <w:rFonts w:ascii="Times New Roman" w:eastAsia="MicrosoftSansSerif" w:hAnsi="Times New Roman"/>
                <w:sz w:val="20"/>
                <w:szCs w:val="20"/>
              </w:rPr>
              <w:t>В</w:t>
            </w:r>
            <w:proofErr w:type="gramEnd"/>
            <w:r w:rsidRPr="00097321">
              <w:rPr>
                <w:rFonts w:ascii="Times New Roman" w:eastAsia="MicrosoftSansSerif" w:hAnsi="Times New Roman"/>
                <w:sz w:val="20"/>
                <w:szCs w:val="20"/>
              </w:rPr>
              <w:t xml:space="preserve"> до 28 В: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С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оответствует требованиям: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ind w:firstLine="345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</w:t>
            </w: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ГОСТ Р 53325-2012 «Техника пожарная. Технические средства пожарной автоматики. Общие технические требования и методы испытаний»;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Федерального закона № 123-ФЗ от 22.07.20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«Технический регламент о требованиях пожарной безопасности».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Диапазон дальности действия: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нижняя граница: не более 8 м;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верхняя граница: не менее 50 м;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Максимальная контролируемая площадь: не менее 900 м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Максимальный ток потребления в тревожном режиме: не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более 20 мА;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Максимальный ток потребления в режиме настройки: не более 50 мА;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Максимальное значение фоновой освещенности, при воздействии которой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извещатель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сохраняет работоспособность: не менее 12000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лк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защиты (по ГОСТ 14254-2015): не ниже IP41.</w:t>
            </w:r>
          </w:p>
          <w:p w:rsidR="004B0472" w:rsidRPr="00097321" w:rsidRDefault="004B0472" w:rsidP="00DD0B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2" w:rsidRPr="00E732C4" w:rsidTr="004B0472">
        <w:trPr>
          <w:trHeight w:val="142"/>
        </w:trPr>
        <w:tc>
          <w:tcPr>
            <w:tcW w:w="567" w:type="dxa"/>
            <w:shd w:val="clear" w:color="auto" w:fill="auto"/>
          </w:tcPr>
          <w:p w:rsidR="004B0472" w:rsidRPr="00E732C4" w:rsidRDefault="004B0472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1" w:hanging="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Пульт контроля и управления охранно-пожарный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ш</w:t>
            </w:r>
            <w:r w:rsidRPr="003410BE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т</w:t>
            </w:r>
            <w:proofErr w:type="spellEnd"/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Назначение: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" w:firstLine="311"/>
              <w:jc w:val="both"/>
              <w:rPr>
                <w:rFonts w:ascii="Times New Roman" w:hAnsi="Times New Roman"/>
                <w:sz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  <w:lang w:eastAsia="ru-RU"/>
              </w:rPr>
              <w:t xml:space="preserve"> </w:t>
            </w:r>
            <w:r w:rsidRPr="00097321">
              <w:rPr>
                <w:rFonts w:ascii="Times New Roman" w:hAnsi="Times New Roman"/>
                <w:sz w:val="20"/>
                <w:shd w:val="clear" w:color="auto" w:fill="FFFFFF"/>
                <w:lang w:eastAsia="ru-RU"/>
              </w:rPr>
              <w:t>контроль и управление работой системы охранно-пожарной сигнализации и противопожарным оборудованием;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" w:firstLine="311"/>
              <w:jc w:val="both"/>
              <w:rPr>
                <w:rFonts w:ascii="Times New Roman" w:hAnsi="Times New Roman"/>
                <w:sz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  <w:lang w:eastAsia="ru-RU"/>
              </w:rPr>
              <w:t xml:space="preserve"> </w:t>
            </w:r>
            <w:r w:rsidRPr="00097321">
              <w:rPr>
                <w:rFonts w:ascii="Times New Roman" w:hAnsi="Times New Roman"/>
                <w:sz w:val="20"/>
                <w:shd w:val="clear" w:color="auto" w:fill="FFFFFF"/>
                <w:lang w:eastAsia="ru-RU"/>
              </w:rPr>
              <w:t xml:space="preserve">выполняет функции </w:t>
            </w:r>
            <w:proofErr w:type="spellStart"/>
            <w:r w:rsidRPr="00097321">
              <w:rPr>
                <w:rFonts w:ascii="Times New Roman" w:hAnsi="Times New Roman"/>
                <w:sz w:val="20"/>
                <w:shd w:val="clear" w:color="auto" w:fill="FFFFFF"/>
                <w:lang w:eastAsia="ru-RU"/>
              </w:rPr>
              <w:t>блочно</w:t>
            </w:r>
            <w:proofErr w:type="spellEnd"/>
            <w:r w:rsidRPr="00097321">
              <w:rPr>
                <w:rFonts w:ascii="Times New Roman" w:hAnsi="Times New Roman"/>
                <w:sz w:val="20"/>
                <w:shd w:val="clear" w:color="auto" w:fill="FFFFFF"/>
                <w:lang w:eastAsia="ru-RU"/>
              </w:rPr>
              <w:t xml:space="preserve">-модульного прибора приемно-контрольного пожарного, прибора управления световым, звуковым и речевым оповещением, газовым, порошковым аэрозольным и водяным пожаротушением, </w:t>
            </w:r>
            <w:proofErr w:type="spellStart"/>
            <w:r w:rsidRPr="00097321">
              <w:rPr>
                <w:rFonts w:ascii="Times New Roman" w:hAnsi="Times New Roman"/>
                <w:sz w:val="20"/>
                <w:shd w:val="clear" w:color="auto" w:fill="FFFFFF"/>
                <w:lang w:eastAsia="ru-RU"/>
              </w:rPr>
              <w:t>противодымной</w:t>
            </w:r>
            <w:proofErr w:type="spellEnd"/>
            <w:r w:rsidRPr="00097321">
              <w:rPr>
                <w:rFonts w:ascii="Times New Roman" w:hAnsi="Times New Roman"/>
                <w:sz w:val="20"/>
                <w:shd w:val="clear" w:color="auto" w:fill="FFFFFF"/>
                <w:lang w:eastAsia="ru-RU"/>
              </w:rPr>
              <w:t xml:space="preserve"> защитой, инженерными системами здания</w:t>
            </w:r>
            <w:r>
              <w:rPr>
                <w:rFonts w:ascii="Times New Roman" w:hAnsi="Times New Roman"/>
                <w:sz w:val="20"/>
                <w:shd w:val="clear" w:color="auto" w:fill="FFFFFF"/>
                <w:lang w:eastAsia="ru-RU"/>
              </w:rPr>
              <w:t>.</w:t>
            </w:r>
          </w:p>
          <w:p w:rsidR="004B0472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Взаимодействие с остальными приборами в составе системы пожарной сигнализации: с помощью проводной линии связи с интерфейсом RS-485;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Возможность питания изделия в диапазоне напряжения постоянного тока от 10,2 </w:t>
            </w:r>
            <w:proofErr w:type="gramStart"/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В</w:t>
            </w:r>
            <w:proofErr w:type="gramEnd"/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до 28,4 В: есть;</w:t>
            </w:r>
          </w:p>
          <w:p w:rsidR="004B0472" w:rsidRPr="00097321" w:rsidRDefault="004B0472" w:rsidP="00DD0B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color w:val="000000"/>
                <w:sz w:val="20"/>
                <w:szCs w:val="20"/>
              </w:rPr>
              <w:t>Совместимость с приборами охранно-пожарными</w:t>
            </w: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производства ЗАО НВП «Болид»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2E656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(контроллер С2000-КДЛ, блок реле С2000-СП2, </w:t>
            </w:r>
            <w:proofErr w:type="spellStart"/>
            <w:r w:rsidRPr="002E656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извещатель</w:t>
            </w:r>
            <w:proofErr w:type="spellEnd"/>
            <w:r w:rsidRPr="002E656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ДИП-34А, блок контроля и управления С2000-БКИ),</w:t>
            </w: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установленными у Заказчика: есть; 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С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оответствует требованиям: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ind w:firstLine="345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</w:t>
            </w: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ГОСТ Р 53325-2012 «Техника пожарная. Технические средства пожарной автоматики. Общие технические требования и методы испытаний»;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ind w:firstLine="345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 ТР ТС 020/2011 «Электромагнитная совместимость технических средств»;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Федерального закона № 123-ФЗ от 22.07.20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«Технический регламент о требованиях пожарной безопасности».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Максимальное количество подключаемых приборов: не менее 127;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поддерживаемых разделов: не менее 511;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поддерживаемых групп разделов: не менее 128;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входных цепей приборов, контролируемых пультом: не менее 2048;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пользовательских паролей: не менее 2047;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выходов приборов, управляемых пультом: не менее 256;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Емкость буфера событий: не менее 8000;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Максимальная длина линии, поддерживаемая прибором связи по интерфейсу RS-485: не менее 3000 м;</w:t>
            </w:r>
          </w:p>
          <w:p w:rsidR="004B0472" w:rsidRPr="00097321" w:rsidRDefault="004B0472" w:rsidP="00DD0B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защиты (по ГОСТ 14254-2015): не ниже IP30.</w:t>
            </w:r>
          </w:p>
        </w:tc>
      </w:tr>
      <w:tr w:rsidR="004B0472" w:rsidRPr="00E732C4" w:rsidTr="004B0472">
        <w:trPr>
          <w:trHeight w:val="142"/>
        </w:trPr>
        <w:tc>
          <w:tcPr>
            <w:tcW w:w="567" w:type="dxa"/>
            <w:shd w:val="clear" w:color="auto" w:fill="auto"/>
          </w:tcPr>
          <w:p w:rsidR="004B0472" w:rsidRPr="00E732C4" w:rsidRDefault="004B0472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1" w:hanging="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</w:rPr>
              <w:t>Источник вторичного электропитания резервированный №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410B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ш</w:t>
            </w:r>
            <w:r w:rsidRPr="003410BE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т</w:t>
            </w:r>
            <w:proofErr w:type="spellEnd"/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Назначение: </w:t>
            </w:r>
            <w:r w:rsidRPr="00097321">
              <w:rPr>
                <w:rFonts w:ascii="Times New Roman" w:eastAsiaTheme="minorHAnsi" w:hAnsi="Times New Roman"/>
                <w:sz w:val="20"/>
                <w:szCs w:val="20"/>
              </w:rPr>
              <w:t>для гарантированного электроснабжения постоянным током технических средств охраны, сигнализации и связи;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7321">
              <w:rPr>
                <w:rFonts w:ascii="Times New Roman" w:eastAsiaTheme="minorHAnsi" w:hAnsi="Times New Roman"/>
                <w:sz w:val="20"/>
                <w:szCs w:val="20"/>
              </w:rPr>
              <w:t>Тип: импульсный;</w:t>
            </w:r>
          </w:p>
          <w:p w:rsidR="004B0472" w:rsidRDefault="004B0472" w:rsidP="00DD0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Основной источник питания: однофазн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097321">
              <w:rPr>
                <w:rFonts w:ascii="Times New Roman" w:hAnsi="Times New Roman"/>
                <w:sz w:val="20"/>
                <w:szCs w:val="20"/>
              </w:rPr>
              <w:t xml:space="preserve"> сет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097321">
              <w:rPr>
                <w:rFonts w:ascii="Times New Roman" w:hAnsi="Times New Roman"/>
                <w:sz w:val="20"/>
                <w:szCs w:val="20"/>
              </w:rPr>
              <w:t xml:space="preserve"> переменного тока с номинальным напряжением 230 </w:t>
            </w:r>
            <w:proofErr w:type="gramStart"/>
            <w:r w:rsidRPr="0009732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09732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B0472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 источник питания: аккумуляторная батарея;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Номинальное выходное напряжение: 12 </w:t>
            </w:r>
            <w:proofErr w:type="gram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Наличие индикации заряда и разряда аккумуляторной батареи: есть;</w:t>
            </w:r>
          </w:p>
          <w:p w:rsidR="004B0472" w:rsidRPr="00097321" w:rsidRDefault="004B0472" w:rsidP="00DD0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Наличие защиты от неправильного подключения аккумуляторной батареи (</w:t>
            </w:r>
            <w:proofErr w:type="spellStart"/>
            <w:r w:rsidRPr="00097321">
              <w:rPr>
                <w:rFonts w:ascii="Times New Roman" w:hAnsi="Times New Roman"/>
                <w:sz w:val="20"/>
                <w:szCs w:val="20"/>
              </w:rPr>
              <w:t>переполюсовка</w:t>
            </w:r>
            <w:proofErr w:type="spellEnd"/>
            <w:r w:rsidRPr="00097321">
              <w:rPr>
                <w:rFonts w:ascii="Times New Roman" w:hAnsi="Times New Roman"/>
                <w:sz w:val="20"/>
                <w:szCs w:val="20"/>
              </w:rPr>
              <w:t>): есть;</w:t>
            </w:r>
          </w:p>
          <w:p w:rsidR="004B0472" w:rsidRPr="00097321" w:rsidRDefault="004B0472" w:rsidP="00DD0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Наличие автоматической защиты от перегрузки и от короткого замыкания: есть;</w:t>
            </w:r>
          </w:p>
          <w:p w:rsidR="004B0472" w:rsidRPr="00097321" w:rsidRDefault="004B0472" w:rsidP="00DD0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Наличие защиты аккумуляторной батареи от глубокого разряда: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Возможность резервного питания от двух аккумуляторных батарей напряжением 12 В: есть;</w:t>
            </w:r>
          </w:p>
          <w:p w:rsidR="004B0472" w:rsidRPr="00097321" w:rsidRDefault="004B0472" w:rsidP="00DD0B7E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0"/>
              </w:rPr>
            </w:pPr>
            <w:r w:rsidRPr="00097321">
              <w:rPr>
                <w:rFonts w:ascii="Times New Roman" w:hAnsi="Times New Roman"/>
                <w:b w:val="0"/>
                <w:sz w:val="20"/>
              </w:rPr>
              <w:lastRenderedPageBreak/>
              <w:t xml:space="preserve">Соответствует требованиям: </w:t>
            </w:r>
          </w:p>
          <w:p w:rsidR="004B0472" w:rsidRPr="00097321" w:rsidRDefault="004B0472" w:rsidP="00DD0B7E">
            <w:pPr>
              <w:pStyle w:val="1"/>
              <w:shd w:val="clear" w:color="auto" w:fill="FFFFFF"/>
              <w:spacing w:before="0" w:after="0"/>
              <w:ind w:firstLine="345"/>
              <w:jc w:val="both"/>
              <w:textAlignment w:val="baseline"/>
              <w:rPr>
                <w:rFonts w:ascii="Times New Roman" w:hAnsi="Times New Roman"/>
                <w:b w:val="0"/>
                <w:spacing w:val="2"/>
                <w:sz w:val="20"/>
              </w:rPr>
            </w:pPr>
            <w:r w:rsidRPr="00097321">
              <w:rPr>
                <w:rFonts w:ascii="Times New Roman" w:hAnsi="Times New Roman"/>
                <w:b w:val="0"/>
                <w:sz w:val="20"/>
              </w:rPr>
              <w:t>- </w:t>
            </w:r>
            <w:r w:rsidRPr="00097321">
              <w:rPr>
                <w:rFonts w:ascii="Times New Roman" w:hAnsi="Times New Roman"/>
                <w:b w:val="0"/>
                <w:bCs/>
                <w:sz w:val="20"/>
              </w:rPr>
              <w:t>ГОСТ Р 53325-2012 «Техника пожарная. Технические средства пожарной автоматики. Общие технические требования и методы испытаний»;</w:t>
            </w:r>
          </w:p>
          <w:p w:rsidR="004B0472" w:rsidRPr="00097321" w:rsidRDefault="004B0472" w:rsidP="00DD0B7E">
            <w:pPr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- ТР ТС 004/2011 «О безопасности низковольтного оборудования»;</w:t>
            </w:r>
          </w:p>
          <w:p w:rsidR="004B0472" w:rsidRPr="00097321" w:rsidRDefault="004B0472" w:rsidP="00DD0B7E">
            <w:pPr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- </w:t>
            </w: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ТР ТС 020/2011 «Электромагнитная совместимость технических средств»;</w:t>
            </w:r>
          </w:p>
          <w:p w:rsidR="004B0472" w:rsidRPr="00097321" w:rsidRDefault="004B0472" w:rsidP="00DD0B7E">
            <w:pPr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- Федерального закона № 123-ФЗ от 22.07.20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97321">
              <w:rPr>
                <w:rFonts w:ascii="Times New Roman" w:hAnsi="Times New Roman"/>
                <w:sz w:val="20"/>
                <w:szCs w:val="20"/>
              </w:rPr>
              <w:t>8 «Технический регламент о требованиях пожарной безопасности».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5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Допустимый диапазон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изменения напряжения основного источника питания: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 xml:space="preserve">нижняя граница: не более 150 </w:t>
            </w:r>
            <w:proofErr w:type="gramStart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 xml:space="preserve">верхняя граница: не менее 242 </w:t>
            </w:r>
            <w:proofErr w:type="gramStart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Максимальный потребляемый от сети ток при номинальных выходных параметрах: не более 700 мА;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Максимальный ток нагрузки: не менее 6,5 </w:t>
            </w:r>
            <w:proofErr w:type="gram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время работы в резерве при номинальной нагрузке: не менее 4 ч;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Максимальная емкость одной аккумуляторной батареи: не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менее 12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А·ч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полного восстановления ресурса аккумуляторной батареи: не более 36 ч;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защиты от поражения электрическим током (по ГОСТ Р МЭК 60950-2002): не ниже 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защиты (по ГОСТ 14254-2015): не ниже IP30;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информационных выходов: не менее 4.</w:t>
            </w:r>
          </w:p>
          <w:p w:rsidR="004B0472" w:rsidRPr="00097321" w:rsidRDefault="004B0472" w:rsidP="00DD0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2" w:rsidRPr="00E732C4" w:rsidTr="004B0472">
        <w:trPr>
          <w:trHeight w:val="142"/>
        </w:trPr>
        <w:tc>
          <w:tcPr>
            <w:tcW w:w="567" w:type="dxa"/>
            <w:shd w:val="clear" w:color="auto" w:fill="auto"/>
          </w:tcPr>
          <w:p w:rsidR="004B0472" w:rsidRPr="00E732C4" w:rsidRDefault="004B0472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1" w:hanging="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Резервный источник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ш</w:t>
            </w:r>
            <w:r w:rsidRPr="003410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</w:t>
            </w:r>
            <w:proofErr w:type="spellEnd"/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Назначение: групповое питание средств пожарной автоматики, </w:t>
            </w:r>
            <w:proofErr w:type="spellStart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извещателей</w:t>
            </w:r>
            <w:proofErr w:type="spellEnd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приёмно-контрольных приборов охранно-пожарной сигнализации, систем контроля доступа и других устройств, требующих резервного электропитания с напряжением 24 </w:t>
            </w:r>
            <w:proofErr w:type="gramStart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постоянного тока;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питания изделия в диапазоне напряжения сети переменного тока от 150 </w:t>
            </w:r>
            <w:proofErr w:type="gramStart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 250 В: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Наличие режима круглосуточной работы с заданными выходными параметрами, с автоматическим контролем и зарядом герметичных аккумуляторных батарей: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Возможность отключения батарей от нагрузки во избежание их недопустимого разряда: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Обеспечивает световую индикацию и звуковую сигнализацию следующих состояний: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628" w:hanging="283"/>
              <w:jc w:val="both"/>
              <w:rPr>
                <w:rFonts w:ascii="Times New Roman" w:hAnsi="Times New Roman"/>
                <w:sz w:val="20"/>
              </w:rPr>
            </w:pPr>
            <w:r w:rsidRPr="00097321">
              <w:rPr>
                <w:rFonts w:ascii="Times New Roman" w:hAnsi="Times New Roman"/>
                <w:sz w:val="20"/>
              </w:rPr>
              <w:t>«наличие или отсутствие напряжения в сети»;</w:t>
            </w:r>
          </w:p>
          <w:p w:rsidR="004B0472" w:rsidRPr="00A33950" w:rsidRDefault="004B0472" w:rsidP="00DD0B7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628" w:hanging="283"/>
              <w:jc w:val="both"/>
              <w:rPr>
                <w:rFonts w:ascii="Times New Roman" w:hAnsi="Times New Roman"/>
                <w:sz w:val="20"/>
              </w:rPr>
            </w:pPr>
            <w:r w:rsidRPr="00A33950">
              <w:rPr>
                <w:rFonts w:ascii="Times New Roman" w:hAnsi="Times New Roman"/>
                <w:sz w:val="20"/>
              </w:rPr>
              <w:t>«заряд батарей, отсутствие аккумуляторных батарей, отключение батарей при их разряде»;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628" w:hanging="283"/>
              <w:jc w:val="both"/>
              <w:rPr>
                <w:rFonts w:ascii="Times New Roman" w:hAnsi="Times New Roman"/>
                <w:sz w:val="20"/>
              </w:rPr>
            </w:pPr>
            <w:r w:rsidRPr="00097321">
              <w:rPr>
                <w:rFonts w:ascii="Times New Roman" w:hAnsi="Times New Roman"/>
                <w:sz w:val="20"/>
              </w:rPr>
              <w:t>«короткое замыкание или перегрузка на выходе»;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защиты от коротких замыканий на выходе с автоматическим восстановлением выходного напряжения после снятия короткого замыкания: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защиты от превышения выходного напряжения: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защиты от коротких замыканий клемм подключения батарей с сохранением выходного напряжения при работе от сети: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Возможность измерения сетевого напряжения, выходного напряжения, напряжения на батареях и выходного тока нагрузки: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Возможность передачи измеренных значений напряжений и тока и сообщений о текущем состоянии на сетевой контроллер (пульт контроля и управления) по интерфейсу RS-485: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Возможность контроля состояния батарей и цепей их подключения (путём сравнения с максимально допустимым внутренним сопротивлением этих цепей):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Возможность резервного питания от двух аккумуляторных батарей напряжением 12 В: есть;</w:t>
            </w:r>
          </w:p>
          <w:p w:rsidR="004B0472" w:rsidRPr="00097321" w:rsidRDefault="004B0472" w:rsidP="00DD0B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ar-SA"/>
              </w:rPr>
              <w:t>Климатическое исполнение изделия (по ГОСТ 15150-69): УХЛ3;</w:t>
            </w:r>
          </w:p>
          <w:p w:rsidR="004B0472" w:rsidRPr="00097321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9732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Соответствует требованиям:</w:t>
            </w:r>
          </w:p>
          <w:p w:rsidR="004B0472" w:rsidRPr="00097321" w:rsidRDefault="004B0472" w:rsidP="00DD0B7E">
            <w:pPr>
              <w:pStyle w:val="Default"/>
              <w:ind w:firstLine="34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9732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 ГОСТ Р 54373-2011 (МЭК 61204-6:2000) «Низковольтные источники питания постоянного тока. Часть 6. Требования для оценки характеристик низковольтных источников питания»;</w:t>
            </w:r>
          </w:p>
          <w:p w:rsidR="004B0472" w:rsidRPr="00097321" w:rsidRDefault="004B0472" w:rsidP="00DD0B7E">
            <w:pPr>
              <w:pStyle w:val="Default"/>
              <w:ind w:firstLine="34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732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 </w:t>
            </w:r>
            <w:r w:rsidRPr="00097321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Федерального закона № 123-ФЗ от 22.07.20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  <w:r w:rsidRPr="00097321">
              <w:rPr>
                <w:rFonts w:ascii="Times New Roman" w:hAnsi="Times New Roman"/>
                <w:sz w:val="20"/>
                <w:szCs w:val="20"/>
                <w:lang w:eastAsia="en-US"/>
              </w:rPr>
              <w:t>8 «Технический регламент о требованиях пожарной безопасности»;</w:t>
            </w:r>
          </w:p>
          <w:p w:rsidR="004B0472" w:rsidRPr="00097321" w:rsidRDefault="004B0472" w:rsidP="00DD0B7E">
            <w:pPr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- ТР ТС 004/2011 «О безопасности низковольтного оборудования»;</w:t>
            </w:r>
          </w:p>
          <w:p w:rsidR="004B0472" w:rsidRPr="00097321" w:rsidRDefault="004B0472" w:rsidP="00DD0B7E">
            <w:pPr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- </w:t>
            </w: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ТР ТС 020/2011 «Электромагнитная совместимость технических средств».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Максимальная потребляемая мощность</w:t>
            </w:r>
            <w:r w:rsidRPr="00097321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 напряжении 230 В и номинальном токе нагрузки: не более 225 В·</w:t>
            </w:r>
            <w:proofErr w:type="gram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Диапазон</w:t>
            </w:r>
            <w:r w:rsidRPr="00097321">
              <w:rPr>
                <w:rFonts w:ascii="Times New Roman" w:hAnsi="Times New Roman"/>
                <w:sz w:val="20"/>
                <w:szCs w:val="20"/>
              </w:rPr>
              <w:t xml:space="preserve"> выходного напряжения при питании от сети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 xml:space="preserve">нижняя граница: не менее 26,4 </w:t>
            </w:r>
            <w:proofErr w:type="gramStart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 xml:space="preserve">верхняя граница: не более 27,6 </w:t>
            </w:r>
            <w:proofErr w:type="gramStart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Диапазон</w:t>
            </w:r>
            <w:r w:rsidRPr="00097321">
              <w:rPr>
                <w:rFonts w:ascii="Times New Roman" w:hAnsi="Times New Roman"/>
                <w:sz w:val="20"/>
                <w:szCs w:val="20"/>
              </w:rPr>
              <w:t xml:space="preserve"> выходного напряжения при питании от батарей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 xml:space="preserve">нижняя граница: не менее 19 </w:t>
            </w:r>
            <w:proofErr w:type="gramStart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 xml:space="preserve">верхняя граница: не более 27 </w:t>
            </w:r>
            <w:proofErr w:type="gramStart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Максимальная номинальная емкость устанавливаемых аккумуляторных батарей: не менее 40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А·ч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Степень защиты (по ГОСТ 14254-2015): не ниже IP30.</w:t>
            </w:r>
          </w:p>
        </w:tc>
      </w:tr>
      <w:tr w:rsidR="004B0472" w:rsidRPr="00E732C4" w:rsidTr="004B0472">
        <w:trPr>
          <w:trHeight w:val="142"/>
        </w:trPr>
        <w:tc>
          <w:tcPr>
            <w:tcW w:w="567" w:type="dxa"/>
            <w:shd w:val="clear" w:color="auto" w:fill="auto"/>
          </w:tcPr>
          <w:p w:rsidR="004B0472" w:rsidRPr="00E732C4" w:rsidRDefault="004B0472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1" w:hanging="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Блок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ш</w:t>
            </w:r>
            <w:r w:rsidRPr="003410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</w:t>
            </w:r>
            <w:proofErr w:type="spellEnd"/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0973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Назначение: </w:t>
            </w:r>
            <w:r w:rsidRPr="0009732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для обеспечения электропитания потребителей при номинальном напряжении 12 </w:t>
            </w:r>
            <w:proofErr w:type="gramStart"/>
            <w:r w:rsidRPr="0009732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  <w:t>В</w:t>
            </w:r>
            <w:proofErr w:type="gramEnd"/>
            <w:r w:rsidRPr="0009732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постоянного тока и токе потребления до 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09732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  <w:t>А;</w:t>
            </w:r>
          </w:p>
          <w:p w:rsidR="004B0472" w:rsidRPr="00097321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09732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  <w:t>Материал корпуса: термостойкий пластик;</w:t>
            </w:r>
          </w:p>
          <w:p w:rsidR="004B0472" w:rsidRPr="00097321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09732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  <w:t>Наличие защиты от короткого замыкания: есть;</w:t>
            </w:r>
          </w:p>
          <w:p w:rsidR="004B0472" w:rsidRPr="00097321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09732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  <w:t>Наличие защиты от перегрузки по току и перенапряжения: есть;</w:t>
            </w:r>
          </w:p>
          <w:p w:rsidR="004B0472" w:rsidRPr="00A33950" w:rsidRDefault="004B0472" w:rsidP="00DD0B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395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Соответствует требованиям </w:t>
            </w:r>
            <w:r w:rsidRPr="00A339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ГОСТ Р 54364-2011 </w:t>
            </w:r>
            <w:r w:rsidRPr="00B827C4">
              <w:rPr>
                <w:rFonts w:ascii="Times New Roman" w:hAnsi="Times New Roman"/>
                <w:spacing w:val="2"/>
                <w:sz w:val="20"/>
                <w:szCs w:val="20"/>
              </w:rPr>
              <w:t xml:space="preserve">(МЭК 61204:2001) </w:t>
            </w:r>
            <w:r w:rsidRPr="00A33950">
              <w:rPr>
                <w:rFonts w:ascii="Times New Roman" w:hAnsi="Times New Roman"/>
                <w:spacing w:val="2"/>
                <w:sz w:val="20"/>
                <w:szCs w:val="20"/>
              </w:rPr>
              <w:t>«Низковольтные источники питания постоянного тока. Эксплуатационные характеристики».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Диапазон входного напряжения: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 xml:space="preserve">нижняя граница: не более 100 </w:t>
            </w:r>
            <w:proofErr w:type="gramStart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 xml:space="preserve">верхняя граница: не менее 264 </w:t>
            </w:r>
            <w:proofErr w:type="gramStart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Диапазон постоянного выходного напряжения (при сетевом напряжении 230 В):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 xml:space="preserve">нижняя граница: не менее 11,4 </w:t>
            </w:r>
            <w:proofErr w:type="gramStart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 xml:space="preserve">верхняя граница: не более 12,6 </w:t>
            </w:r>
            <w:proofErr w:type="gramStart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Номинальный выходной ток: не более 5 </w:t>
            </w:r>
            <w:proofErr w:type="gram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защиты (по ГОСТ 14254-2015): не ниже IP54;</w:t>
            </w:r>
          </w:p>
          <w:p w:rsidR="004B0472" w:rsidRPr="00097321" w:rsidRDefault="004B0472" w:rsidP="00DD0B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защиты от поражения электрическим током (по ГОСТ Р МЭК 60950-2002): не ниже 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4B0472" w:rsidRPr="00E732C4" w:rsidTr="004B0472">
        <w:trPr>
          <w:trHeight w:val="142"/>
        </w:trPr>
        <w:tc>
          <w:tcPr>
            <w:tcW w:w="567" w:type="dxa"/>
            <w:shd w:val="clear" w:color="auto" w:fill="auto"/>
          </w:tcPr>
          <w:p w:rsidR="004B0472" w:rsidRPr="00E732C4" w:rsidRDefault="004B0472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1" w:hanging="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Источник вторичного электропитания резервированный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10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ш</w:t>
            </w:r>
            <w:r w:rsidRPr="003410BE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т</w:t>
            </w:r>
            <w:proofErr w:type="spellEnd"/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pStyle w:val="a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Назначение: </w:t>
            </w:r>
            <w:r w:rsidRPr="00097321">
              <w:rPr>
                <w:rFonts w:ascii="Times New Roman" w:eastAsiaTheme="minorHAnsi" w:hAnsi="Times New Roman"/>
                <w:sz w:val="20"/>
                <w:szCs w:val="20"/>
              </w:rPr>
              <w:t xml:space="preserve">для бесперебойного электропитания средств охранно-пожарной сигнализации постоянным напряжением номинального значения 12 </w:t>
            </w:r>
            <w:proofErr w:type="gramStart"/>
            <w:r w:rsidRPr="00097321">
              <w:rPr>
                <w:rFonts w:ascii="Times New Roman" w:eastAsiaTheme="minorHAnsi" w:hAnsi="Times New Roman"/>
                <w:sz w:val="20"/>
                <w:szCs w:val="20"/>
              </w:rPr>
              <w:t>В</w:t>
            </w:r>
            <w:proofErr w:type="gramEnd"/>
            <w:r w:rsidRPr="00097321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4B0472" w:rsidRDefault="004B0472" w:rsidP="00DD0B7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Основной источник питания: однофазн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097321">
              <w:rPr>
                <w:rFonts w:ascii="Times New Roman" w:hAnsi="Times New Roman"/>
                <w:sz w:val="20"/>
                <w:szCs w:val="20"/>
              </w:rPr>
              <w:t xml:space="preserve"> сет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097321">
              <w:rPr>
                <w:rFonts w:ascii="Times New Roman" w:hAnsi="Times New Roman"/>
                <w:sz w:val="20"/>
                <w:szCs w:val="20"/>
              </w:rPr>
              <w:t xml:space="preserve"> переменного тока с номинальным напряжением 230 </w:t>
            </w:r>
            <w:proofErr w:type="gramStart"/>
            <w:r w:rsidRPr="0009732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09732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B0472" w:rsidRPr="00097321" w:rsidRDefault="004B0472" w:rsidP="00DD0B7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 источник питания: аккумуляторная батарея;</w:t>
            </w:r>
          </w:p>
          <w:p w:rsidR="004B0472" w:rsidRPr="00097321" w:rsidRDefault="004B0472" w:rsidP="00DD0B7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Наличие автоматического заряда исправной аккумуляторной батареи: есть;</w:t>
            </w:r>
          </w:p>
          <w:p w:rsidR="004B0472" w:rsidRPr="00097321" w:rsidRDefault="004B0472" w:rsidP="00DD0B7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Наличие автоматической защиты (отключения) выхода от перегрузки и от короткого замыкания: есть;</w:t>
            </w:r>
          </w:p>
          <w:p w:rsidR="004B0472" w:rsidRPr="00097321" w:rsidRDefault="004B0472" w:rsidP="00DD0B7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Наличие защиты аккумуляторной батареи от глубокого разряда: есть;</w:t>
            </w:r>
          </w:p>
          <w:p w:rsidR="004B0472" w:rsidRPr="00097321" w:rsidRDefault="004B0472" w:rsidP="00DD0B7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Возможность резервного питания от одной аккумуляторной батареи напряжением 12 В: есть;</w:t>
            </w:r>
          </w:p>
          <w:p w:rsidR="004B0472" w:rsidRPr="00097321" w:rsidRDefault="004B0472" w:rsidP="00DD0B7E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Соответствует требованиям</w:t>
            </w:r>
            <w:r w:rsidRPr="0009732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0973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B0472" w:rsidRPr="00097321" w:rsidRDefault="004B0472" w:rsidP="00DD0B7E">
            <w:pPr>
              <w:pStyle w:val="a5"/>
              <w:ind w:firstLine="345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b/>
                <w:sz w:val="20"/>
                <w:szCs w:val="20"/>
              </w:rPr>
              <w:t>- </w:t>
            </w: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ГОСТ Р 53325-2012 «Техника пожарная. Технические средства пожарной автоматики. Общие технические</w:t>
            </w: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требования и методы испытаний»;</w:t>
            </w:r>
          </w:p>
          <w:p w:rsidR="004B0472" w:rsidRPr="00097321" w:rsidRDefault="004B0472" w:rsidP="00DD0B7E">
            <w:pPr>
              <w:pStyle w:val="a5"/>
              <w:ind w:firstLine="3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- </w:t>
            </w:r>
            <w:r w:rsidRPr="00097321">
              <w:rPr>
                <w:rFonts w:ascii="Times New Roman" w:hAnsi="Times New Roman"/>
                <w:sz w:val="20"/>
                <w:szCs w:val="20"/>
              </w:rPr>
              <w:t>Федерального закона № 123-ФЗ от 22.07.20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97321">
              <w:rPr>
                <w:rFonts w:ascii="Times New Roman" w:hAnsi="Times New Roman"/>
                <w:sz w:val="20"/>
                <w:szCs w:val="20"/>
              </w:rPr>
              <w:t>8 «Технический регламент о требованиях пожарной безопасности»;</w:t>
            </w:r>
          </w:p>
          <w:p w:rsidR="004B0472" w:rsidRPr="00097321" w:rsidRDefault="004B0472" w:rsidP="00DD0B7E">
            <w:pPr>
              <w:pStyle w:val="a5"/>
              <w:ind w:firstLine="3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- ТР ТС 004/2011 «О безопасности низковольтного оборудования»;</w:t>
            </w:r>
          </w:p>
          <w:p w:rsidR="004B0472" w:rsidRPr="00097321" w:rsidRDefault="004B0472" w:rsidP="00DD0B7E">
            <w:pPr>
              <w:snapToGrid w:val="0"/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- ТР ТС 020/2011 «Электромагнитная совместимость технических средств».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5CF2">
              <w:rPr>
                <w:rFonts w:ascii="Times New Roman" w:hAnsi="Times New Roman"/>
                <w:sz w:val="20"/>
                <w:szCs w:val="20"/>
                <w:lang w:eastAsia="ru-RU"/>
              </w:rPr>
              <w:t>Допустимый диапазон входного напряжения:</w:t>
            </w:r>
          </w:p>
          <w:p w:rsidR="004B0472" w:rsidRPr="00097321" w:rsidRDefault="004B0472" w:rsidP="00DD0B7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нижняя граница: не более 140 </w:t>
            </w:r>
            <w:proofErr w:type="gramStart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верхняя граница: не менее 265 </w:t>
            </w:r>
            <w:proofErr w:type="gramStart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Максимальная потребляемая мощность: не более 40 Вт;</w:t>
            </w:r>
          </w:p>
          <w:p w:rsidR="004B0472" w:rsidRPr="00097321" w:rsidRDefault="004B0472" w:rsidP="00DD0B7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Диапазон </w:t>
            </w:r>
            <w:r w:rsidRPr="00097321">
              <w:rPr>
                <w:rFonts w:ascii="Times New Roman" w:hAnsi="Times New Roman"/>
                <w:sz w:val="20"/>
                <w:szCs w:val="20"/>
              </w:rPr>
              <w:t>номинального выходного напряжения при питании от сети:</w:t>
            </w:r>
          </w:p>
          <w:p w:rsidR="004B0472" w:rsidRPr="00097321" w:rsidRDefault="004B0472" w:rsidP="00DD0B7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нижняя граница: не менее 13,3 </w:t>
            </w:r>
            <w:proofErr w:type="gramStart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верхняя граница: не более 13,8 </w:t>
            </w:r>
            <w:proofErr w:type="gramStart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Диапазон </w:t>
            </w:r>
            <w:r w:rsidRPr="00097321">
              <w:rPr>
                <w:rFonts w:ascii="Times New Roman" w:hAnsi="Times New Roman"/>
                <w:sz w:val="20"/>
                <w:szCs w:val="20"/>
              </w:rPr>
              <w:t>номинального выходного напряжения при питании от аккумуляторных батарей:</w:t>
            </w:r>
          </w:p>
          <w:p w:rsidR="004B0472" w:rsidRPr="00097321" w:rsidRDefault="004B0472" w:rsidP="00DD0B7E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нижняя граница: не менее 10,8 </w:t>
            </w:r>
            <w:proofErr w:type="gramStart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верхняя граница: не более 13,5 </w:t>
            </w:r>
            <w:proofErr w:type="gramStart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Номинальный ток нагрузки: не менее 2 </w:t>
            </w:r>
            <w:proofErr w:type="gramStart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Максимальная емкость аккумуляторной батареи: не менее 7 </w:t>
            </w:r>
            <w:proofErr w:type="spellStart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А·ч</w:t>
            </w:r>
            <w:proofErr w:type="spellEnd"/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Класс защиты от поражения электрическим током (по ГОСТ Р МЭК 60950-2002): не ниже </w:t>
            </w:r>
            <w:r w:rsidRPr="00097321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lang w:eastAsia="ru-RU"/>
              </w:rPr>
              <w:t>Степень защиты (по ГОСТ 14254-2015): не ниже IP20.</w:t>
            </w:r>
          </w:p>
        </w:tc>
      </w:tr>
      <w:tr w:rsidR="004B0472" w:rsidRPr="00E732C4" w:rsidTr="004B0472">
        <w:trPr>
          <w:trHeight w:val="142"/>
        </w:trPr>
        <w:tc>
          <w:tcPr>
            <w:tcW w:w="567" w:type="dxa"/>
            <w:shd w:val="clear" w:color="auto" w:fill="auto"/>
          </w:tcPr>
          <w:p w:rsidR="004B0472" w:rsidRPr="00E732C4" w:rsidRDefault="004B0472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1" w:hanging="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Аккумулятор герметичный свинцово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410BE">
              <w:rPr>
                <w:rFonts w:ascii="Times New Roman" w:hAnsi="Times New Roman"/>
                <w:sz w:val="20"/>
                <w:szCs w:val="20"/>
              </w:rPr>
              <w:t>кислотный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ш</w:t>
            </w:r>
            <w:r w:rsidRPr="003410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</w:t>
            </w:r>
            <w:proofErr w:type="spellEnd"/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09732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  <w:t>Назначение: для использования в качестве основного или резервного источника питания в системах безопасности и контроля доступа; системах аварийного освещения;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Номинальное напряжение: 12 В.</w:t>
            </w:r>
          </w:p>
          <w:p w:rsidR="004B0472" w:rsidRPr="009E6A08" w:rsidRDefault="004B0472" w:rsidP="00DD0B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A0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Соответствует требованиям </w:t>
            </w:r>
            <w:r w:rsidRPr="009E6A08">
              <w:rPr>
                <w:rFonts w:ascii="Times New Roman" w:hAnsi="Times New Roman"/>
                <w:spacing w:val="2"/>
                <w:sz w:val="20"/>
                <w:szCs w:val="20"/>
              </w:rPr>
              <w:t>ГОСТ Р МЭК 61056-1-2012 «Батареи свинцово-кислотные общего назначения (типы с регулирующим клапаном). Часть 1. Общие требования, функциональные характеристики. Методы испытаний».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 изделия: не более 178 мм;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 изделия: не более 35 мм;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Высота изделия (с учетом высоты кл</w:t>
            </w:r>
            <w:bookmarkStart w:id="0" w:name="_GoBack"/>
            <w:bookmarkEnd w:id="0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емм): не более 66 мм; 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Номинальная емкость (С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20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): не менее 2,2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А·ч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4B0472" w:rsidRPr="00097321" w:rsidRDefault="004B0472" w:rsidP="00DD0B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2" w:rsidRPr="00E732C4" w:rsidTr="004B0472">
        <w:trPr>
          <w:trHeight w:val="142"/>
        </w:trPr>
        <w:tc>
          <w:tcPr>
            <w:tcW w:w="567" w:type="dxa"/>
            <w:shd w:val="clear" w:color="auto" w:fill="auto"/>
          </w:tcPr>
          <w:p w:rsidR="004B0472" w:rsidRPr="00E732C4" w:rsidRDefault="004B0472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1" w:hanging="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Аккумулятор герметичный свинцово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410BE">
              <w:rPr>
                <w:rFonts w:ascii="Times New Roman" w:hAnsi="Times New Roman"/>
                <w:sz w:val="20"/>
                <w:szCs w:val="20"/>
              </w:rPr>
              <w:t>кислотный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ш</w:t>
            </w:r>
            <w:r w:rsidRPr="003410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</w:t>
            </w:r>
            <w:proofErr w:type="spellEnd"/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09732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  <w:t>Назначение: для использования в качестве основного или резервного источника питания в системах безопасности и контроля доступа; системах аварийного освещения;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Номинальное напряжение: 12 В.</w:t>
            </w:r>
          </w:p>
          <w:p w:rsidR="004B0472" w:rsidRPr="00097321" w:rsidRDefault="004B0472" w:rsidP="00DD0B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Соответствует требованиям </w:t>
            </w:r>
            <w:r w:rsidRPr="00097321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ГОСТ Р МЭК 61056-1-2012 «Батареи свинцово-кислотные общего назначения (типы </w:t>
            </w:r>
            <w:r w:rsidRPr="00097321">
              <w:rPr>
                <w:rFonts w:ascii="Times New Roman" w:hAnsi="Times New Roman"/>
                <w:spacing w:val="2"/>
                <w:sz w:val="20"/>
                <w:szCs w:val="20"/>
              </w:rPr>
              <w:lastRenderedPageBreak/>
              <w:t>с регулирующим клапаном). Часть 1. Общие требования, функциональные характеристики. Методы испытаний».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Длина изделия: не более 151 мм;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 изделия: не более 65 мм;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Высота изделия (с учетом высоты клемм): не более 102 мм; 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Номинальная емкость (С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20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): не менее 7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А·ч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4B0472" w:rsidRPr="00097321" w:rsidRDefault="004B0472" w:rsidP="00DD0B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B0472" w:rsidRPr="00E732C4" w:rsidTr="004B0472">
        <w:trPr>
          <w:trHeight w:val="142"/>
        </w:trPr>
        <w:tc>
          <w:tcPr>
            <w:tcW w:w="567" w:type="dxa"/>
            <w:shd w:val="clear" w:color="auto" w:fill="auto"/>
          </w:tcPr>
          <w:p w:rsidR="004B0472" w:rsidRPr="00E732C4" w:rsidRDefault="004B0472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1" w:hanging="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ккумулятор герметичный свинцово-</w:t>
            </w:r>
            <w:r w:rsidRPr="003410BE">
              <w:rPr>
                <w:rFonts w:ascii="Times New Roman" w:hAnsi="Times New Roman"/>
                <w:sz w:val="20"/>
                <w:szCs w:val="20"/>
              </w:rPr>
              <w:t>кислотный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ш</w:t>
            </w:r>
            <w:r w:rsidRPr="003410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</w:t>
            </w:r>
            <w:proofErr w:type="spellEnd"/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09732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  <w:t>Назначение: для использования в качестве основного или резервного источника питания в системах безопасности и контроля доступа; системах аварийного освещения;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Номинальное напряжение: 12 В.</w:t>
            </w:r>
          </w:p>
          <w:p w:rsidR="004B0472" w:rsidRPr="00097321" w:rsidRDefault="004B0472" w:rsidP="00DD0B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Соответствует требованиям </w:t>
            </w:r>
            <w:r w:rsidRPr="00097321">
              <w:rPr>
                <w:rFonts w:ascii="Times New Roman" w:hAnsi="Times New Roman"/>
                <w:spacing w:val="2"/>
                <w:sz w:val="20"/>
                <w:szCs w:val="20"/>
              </w:rPr>
              <w:t>ГОСТ Р МЭК 61056-1-2012 «Батареи свинцово-кислотные общего назначения (типы с регулирующим клапаном). Часть 1. Общие требования, функциональные характеристики. Методы испытаний».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 изделия: не более 198 мм;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 изделия: не более 166 мм;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Высота изделия (с учетом высоты клемм): не более 170 мм; 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Номинальная емкость (С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20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): не менее 40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А·ч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4B0472" w:rsidRPr="00097321" w:rsidRDefault="004B0472" w:rsidP="00DD0B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2" w:rsidRPr="00E732C4" w:rsidTr="004B0472">
        <w:trPr>
          <w:trHeight w:val="1833"/>
        </w:trPr>
        <w:tc>
          <w:tcPr>
            <w:tcW w:w="567" w:type="dxa"/>
            <w:shd w:val="clear" w:color="auto" w:fill="auto"/>
          </w:tcPr>
          <w:p w:rsidR="004B0472" w:rsidRPr="00E732C4" w:rsidRDefault="004B0472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1" w:hanging="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Блок индикации с клавиатурой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ш</w:t>
            </w:r>
            <w:r w:rsidRPr="003410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</w:t>
            </w:r>
            <w:proofErr w:type="spellEnd"/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09732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>Назначение: для работы с пультом контроля и управления, ручного управления разделами системы и отображения с помощью встроенных индикаторов и звуковой сигнализации сообщений о событиях в этих разделах;</w:t>
            </w:r>
          </w:p>
          <w:p w:rsidR="004B0472" w:rsidRPr="00097321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09732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Возможность питания изделия в диапазоне напряжения постоянного тока от 10,2 </w:t>
            </w:r>
            <w:proofErr w:type="gramStart"/>
            <w:r w:rsidRPr="0009732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>В</w:t>
            </w:r>
            <w:proofErr w:type="gramEnd"/>
            <w:r w:rsidRPr="0009732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 до 28,4 В: есть;</w:t>
            </w:r>
          </w:p>
          <w:p w:rsidR="004B0472" w:rsidRPr="00097321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09732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>Наличие кнопочного управления разделами («взятие под охрану», «снятие с охраны») с возможностью ограничения доступа к функции управления: есть;</w:t>
            </w:r>
          </w:p>
          <w:p w:rsidR="004B0472" w:rsidRPr="00097321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09732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Возможность подключения считывателя с интерфейсом </w:t>
            </w:r>
            <w:proofErr w:type="spellStart"/>
            <w:r w:rsidRPr="0009732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>Touch</w:t>
            </w:r>
            <w:proofErr w:type="spellEnd"/>
            <w:r w:rsidRPr="0009732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732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>Memory</w:t>
            </w:r>
            <w:proofErr w:type="spellEnd"/>
            <w:r w:rsidRPr="0009732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 для контроля доступа к управлению разделами: есть;</w:t>
            </w:r>
          </w:p>
          <w:p w:rsidR="004B0472" w:rsidRPr="00097321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09732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>Возможность включения звукового сигнала при получении тревожного сообщения по одному или нескольким контролируемым разделам: есть;</w:t>
            </w:r>
          </w:p>
          <w:p w:rsidR="004B0472" w:rsidRPr="00097321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09732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>Наличие контроля вскрытия корпуса: есть;</w:t>
            </w:r>
          </w:p>
          <w:p w:rsidR="004B0472" w:rsidRPr="00097321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09732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>Возможность формировать сообщения о вскрытии корпуса на пульт контроля и управления: есть;</w:t>
            </w:r>
          </w:p>
          <w:p w:rsidR="004B0472" w:rsidRPr="002E656C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2E656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>Взаимодействие с приборами в составе системы пожарной сигнализации: с помощью проводной линии связи с интерфейсом RS-485;</w:t>
            </w:r>
          </w:p>
          <w:p w:rsidR="004B0472" w:rsidRPr="002E656C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2E656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>Раздельно отображает с помощью световой индикации следующие состояния контролируемых зон: «Взят», «Взятие», «Снят», «Тревога», «Нападение», «</w:t>
            </w:r>
            <w:proofErr w:type="spellStart"/>
            <w:r w:rsidRPr="002E656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>Невзятие</w:t>
            </w:r>
            <w:proofErr w:type="spellEnd"/>
            <w:r w:rsidRPr="002E656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>», «Пожар», «Внимание», «Неисправность», «Нарушение технологического шлейфа сигнализации», «Норма технологического шлейфа сигнализации», «Протечка», «Повышение/Понижение температуры»;</w:t>
            </w:r>
          </w:p>
          <w:p w:rsidR="004B0472" w:rsidRPr="00097321" w:rsidRDefault="004B0472" w:rsidP="00DD0B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E656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Совместимость с приборами охранно-пожарными производства ЗАО НВП «Болид» (контроллер С2000-КДЛ, блок реле С2000-СП2, </w:t>
            </w:r>
            <w:proofErr w:type="spellStart"/>
            <w:r w:rsidRPr="002E656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извещатель</w:t>
            </w:r>
            <w:proofErr w:type="spellEnd"/>
            <w:r w:rsidRPr="002E656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ДИП-34А, блок контроля и управления С2000-БКИ, пульт С2000М), установленными</w:t>
            </w: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у Заказчика: есть; </w:t>
            </w:r>
          </w:p>
          <w:p w:rsidR="004B0472" w:rsidRPr="00097321" w:rsidRDefault="004B0472" w:rsidP="00DD0B7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097321">
              <w:rPr>
                <w:rFonts w:ascii="Times New Roman" w:hAnsi="Times New Roman"/>
                <w:bCs/>
                <w:sz w:val="20"/>
                <w:szCs w:val="20"/>
              </w:rPr>
              <w:t>Соответствует требованиям:</w:t>
            </w:r>
          </w:p>
          <w:p w:rsidR="004B0472" w:rsidRPr="00097321" w:rsidRDefault="004B0472" w:rsidP="00DD0B7E">
            <w:pPr>
              <w:spacing w:after="0" w:line="240" w:lineRule="auto"/>
              <w:ind w:firstLine="345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097321">
              <w:rPr>
                <w:rFonts w:ascii="Times New Roman" w:hAnsi="Times New Roman"/>
                <w:bCs/>
                <w:sz w:val="20"/>
                <w:szCs w:val="20"/>
              </w:rPr>
              <w:t>- ГОСТ Р 53325-2012 «Техника пожарная. Технические средства пожарной автоматики. Общие технические требования и методы испытаний».</w:t>
            </w:r>
          </w:p>
          <w:p w:rsidR="004B0472" w:rsidRPr="00097321" w:rsidRDefault="004B0472" w:rsidP="00DD0B7E">
            <w:pPr>
              <w:spacing w:after="0" w:line="240" w:lineRule="auto"/>
              <w:ind w:firstLine="345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 </w:t>
            </w: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ТР ТС 020/2011 «Электромагнитная совместимость технических средств»;</w:t>
            </w:r>
          </w:p>
          <w:p w:rsidR="004B0472" w:rsidRPr="00097321" w:rsidRDefault="004B0472" w:rsidP="00DD0B7E">
            <w:pPr>
              <w:snapToGrid w:val="0"/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Федерального закона № 123-ФЗ от 22.07.20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 «Технический регламент о требованиях пожарной безопасности».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Количество независимых вводов питания: не менее 2;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Максимальный ток потребления в дежурном режиме:</w:t>
            </w:r>
          </w:p>
          <w:p w:rsidR="004B0472" w:rsidRPr="00097321" w:rsidRDefault="004B0472" w:rsidP="00DD0B7E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32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напряжении питания постоянного тока 24 В: не более 50 мА;</w:t>
            </w:r>
          </w:p>
          <w:p w:rsidR="004B0472" w:rsidRPr="00097321" w:rsidRDefault="004B0472" w:rsidP="00DD0B7E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32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напряжении питания постоянного тока 12 В: не более 50 мА;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ind w:firstLine="3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Максимальный ток потребления в тревожном режиме:</w:t>
            </w:r>
          </w:p>
          <w:p w:rsidR="004B0472" w:rsidRPr="00097321" w:rsidRDefault="004B0472" w:rsidP="00DD0B7E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32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напряжении питания постоянного тока 24 В: не более 100 мА;</w:t>
            </w:r>
          </w:p>
          <w:p w:rsidR="004B0472" w:rsidRPr="00097321" w:rsidRDefault="004B0472" w:rsidP="00DD0B7E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32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напряжении питания постоянного тока 12 В: не более 200 мА;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время готовности к работе: не более 2 с;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Количество контролируемых зон со световой индикацией: не менее 60.</w:t>
            </w:r>
          </w:p>
          <w:p w:rsidR="004B0472" w:rsidRPr="00097321" w:rsidRDefault="004B0472" w:rsidP="00DD0B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2" w:rsidRPr="00E732C4" w:rsidTr="004B0472">
        <w:trPr>
          <w:trHeight w:val="142"/>
        </w:trPr>
        <w:tc>
          <w:tcPr>
            <w:tcW w:w="567" w:type="dxa"/>
            <w:shd w:val="clear" w:color="auto" w:fill="auto"/>
          </w:tcPr>
          <w:p w:rsidR="004B0472" w:rsidRPr="00E732C4" w:rsidRDefault="004B0472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1" w:hanging="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Кабель для систем ОПС и СОУЭ</w:t>
            </w:r>
            <w:r w:rsidRPr="003410BE">
              <w:rPr>
                <w:rFonts w:ascii="Times New Roman" w:hAnsi="Times New Roman"/>
                <w:color w:val="4C4C4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КПСЭнг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(А)</w:t>
            </w:r>
            <w:r w:rsidRPr="003410BE">
              <w:rPr>
                <w:rFonts w:ascii="Times New Roman" w:hAnsi="Times New Roman"/>
                <w:sz w:val="20"/>
                <w:szCs w:val="20"/>
              </w:rPr>
              <w:t>-FRLS 1х2х0,35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Марка кабеля: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КПСЭнг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(А)-FRLS;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токопроводящих жил: медные токопроводящие жилы;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Конструктивное исполнение токопроводящих жил: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однопроволочное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парных скруток: 1;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токопроводящих жил в парной скрутке: 2;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Номинальное сечение токопроводящих жил: 0,35 мм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Климатическое исполнение изделия (по ГОСТ 15150-69): УХЛ4;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Соответствует требованиям: 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ind w:firstLine="345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 ГОСТ 31996-2012 «Кабели силовые с пластмассовой изоляцией на номинальное напряжение 0,66; 1 и 3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Общие технические условия»;</w:t>
            </w:r>
          </w:p>
          <w:p w:rsidR="004B0472" w:rsidRPr="00097321" w:rsidRDefault="004B0472" w:rsidP="00DD0B7E">
            <w:pPr>
              <w:snapToGrid w:val="0"/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</w:rPr>
              <w:t>- ГОСТ 31565-2012 «Кабельные изделия. Требования пожарной безопасности».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472" w:rsidRPr="00097321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ХХХХХХХХХХХХХ</w:t>
            </w:r>
          </w:p>
        </w:tc>
      </w:tr>
      <w:tr w:rsidR="004B0472" w:rsidRPr="00E732C4" w:rsidTr="004B0472">
        <w:trPr>
          <w:trHeight w:val="142"/>
        </w:trPr>
        <w:tc>
          <w:tcPr>
            <w:tcW w:w="567" w:type="dxa"/>
            <w:shd w:val="clear" w:color="auto" w:fill="auto"/>
          </w:tcPr>
          <w:p w:rsidR="004B0472" w:rsidRPr="00E732C4" w:rsidRDefault="004B0472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1" w:hanging="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Кабель для систем ОПС и СОУЭ</w:t>
            </w:r>
            <w:r w:rsidRPr="003410BE">
              <w:rPr>
                <w:rFonts w:ascii="Times New Roman" w:hAnsi="Times New Roman"/>
                <w:color w:val="4C4C4C"/>
                <w:sz w:val="20"/>
                <w:szCs w:val="20"/>
              </w:rPr>
              <w:t xml:space="preserve"> </w:t>
            </w:r>
            <w:proofErr w:type="spellStart"/>
            <w:r w:rsidRPr="003410BE">
              <w:rPr>
                <w:rFonts w:ascii="Times New Roman" w:hAnsi="Times New Roman"/>
                <w:sz w:val="20"/>
                <w:szCs w:val="20"/>
              </w:rPr>
              <w:t>КПСЭнг</w:t>
            </w:r>
            <w:proofErr w:type="spellEnd"/>
            <w:r w:rsidRPr="003410BE">
              <w:rPr>
                <w:rFonts w:ascii="Times New Roman" w:hAnsi="Times New Roman"/>
                <w:sz w:val="20"/>
                <w:szCs w:val="20"/>
              </w:rPr>
              <w:t>(А)-FRLS 1х2х0,5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Марка кабеля: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КПСЭнг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(А)-FRLS;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токопроводящих жил: медные токопроводящие жилы;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Конструктивное исполнение токопроводящих жил: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однопроволочное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парных скруток: 1;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токопроводящих жил в парной скрутке: 2;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Номинальное сечение токопроводящих жил: 0,5 мм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Климатическое исполнение изделия (по ГОСТ 15150-69): УХЛ4;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Соответствует требованиям: 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ind w:firstLine="345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 ГОСТ 31996-2012 «Кабели силовые с пластмассовой изоляцией на номинальное напряжение 0,66; 1 и 3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Общие технические условия»;</w:t>
            </w:r>
          </w:p>
          <w:p w:rsidR="004B0472" w:rsidRPr="00097321" w:rsidRDefault="004B0472" w:rsidP="00DD0B7E">
            <w:pPr>
              <w:snapToGrid w:val="0"/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</w:rPr>
              <w:t>- ГОСТ 31565-2012 «Кабельные изделия. Требования пожарной безопасности».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472" w:rsidRPr="00097321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ХХХХХХХХХХХХХ</w:t>
            </w:r>
          </w:p>
        </w:tc>
      </w:tr>
      <w:tr w:rsidR="004B0472" w:rsidRPr="00E732C4" w:rsidTr="004B0472">
        <w:trPr>
          <w:trHeight w:val="142"/>
        </w:trPr>
        <w:tc>
          <w:tcPr>
            <w:tcW w:w="567" w:type="dxa"/>
            <w:shd w:val="clear" w:color="auto" w:fill="auto"/>
          </w:tcPr>
          <w:p w:rsidR="004B0472" w:rsidRPr="00E732C4" w:rsidRDefault="004B0472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1" w:hanging="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Кабель для систем ОПС и СОУЭ</w:t>
            </w:r>
            <w:r w:rsidRPr="003410BE">
              <w:rPr>
                <w:rFonts w:ascii="Times New Roman" w:hAnsi="Times New Roman"/>
                <w:color w:val="4C4C4C"/>
                <w:sz w:val="20"/>
                <w:szCs w:val="20"/>
              </w:rPr>
              <w:t xml:space="preserve"> </w:t>
            </w:r>
            <w:proofErr w:type="spellStart"/>
            <w:r w:rsidRPr="003410BE">
              <w:rPr>
                <w:rFonts w:ascii="Times New Roman" w:hAnsi="Times New Roman"/>
                <w:sz w:val="20"/>
                <w:szCs w:val="20"/>
              </w:rPr>
              <w:t>КПСЭнг</w:t>
            </w:r>
            <w:proofErr w:type="spellEnd"/>
            <w:r w:rsidRPr="003410BE">
              <w:rPr>
                <w:rFonts w:ascii="Times New Roman" w:hAnsi="Times New Roman"/>
                <w:sz w:val="20"/>
                <w:szCs w:val="20"/>
              </w:rPr>
              <w:t>(А)-FRLS 1х2х0,75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Марка кабеля: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КПСЭнг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(А)-FRLS;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токопроводящих жил: медные токопроводящие жилы;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Конструктивное исполнение токопроводящих жил: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однопроволочное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парных скруток: 1;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токопроводящих жил в парной скрутке: 2;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Номинальное сечение токопроводящих жил: 0,75 мм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Климатическое исполнение изделия (по ГОСТ 15150-69): УХЛ4;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Соответствует требованиям: 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ind w:firstLine="345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 ГОСТ 31996-2012 «Кабели силовые с пластмассовой изоляцией на номинальное напряжение 0,66; 1 и 3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Общие технические условия»;</w:t>
            </w:r>
          </w:p>
          <w:p w:rsidR="004B0472" w:rsidRPr="00097321" w:rsidRDefault="004B0472" w:rsidP="00DD0B7E">
            <w:pPr>
              <w:pStyle w:val="a6"/>
              <w:ind w:firstLine="345"/>
              <w:rPr>
                <w:sz w:val="20"/>
              </w:rPr>
            </w:pPr>
            <w:r w:rsidRPr="00097321">
              <w:rPr>
                <w:sz w:val="20"/>
                <w:lang w:eastAsia="en-US"/>
              </w:rPr>
              <w:t>- ГОСТ 31565-2012 «Кабельные изделия. Требования пожарной безопасности».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472" w:rsidRPr="00097321" w:rsidRDefault="004B0472" w:rsidP="00DD0B7E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ХХХХХХХХХХХХХ</w:t>
            </w:r>
          </w:p>
        </w:tc>
      </w:tr>
      <w:tr w:rsidR="004B0472" w:rsidRPr="00E732C4" w:rsidTr="004B0472">
        <w:trPr>
          <w:trHeight w:val="142"/>
        </w:trPr>
        <w:tc>
          <w:tcPr>
            <w:tcW w:w="567" w:type="dxa"/>
            <w:shd w:val="clear" w:color="auto" w:fill="auto"/>
          </w:tcPr>
          <w:p w:rsidR="004B0472" w:rsidRPr="00E732C4" w:rsidRDefault="004B0472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1" w:hanging="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10B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3410BE">
              <w:rPr>
                <w:rFonts w:ascii="Times New Roman" w:hAnsi="Times New Roman"/>
                <w:sz w:val="20"/>
                <w:szCs w:val="20"/>
              </w:rPr>
              <w:t xml:space="preserve"> пожарный дымовой оптико-электронный адресно-аналоговый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3410BE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 xml:space="preserve">Назначение: 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34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Pr="00097321">
              <w:rPr>
                <w:rFonts w:ascii="Times New Roman" w:hAnsi="Times New Roman"/>
                <w:sz w:val="20"/>
              </w:rPr>
              <w:t>обнаружение возгораний, сопровождающихся появлением дыма в закрытых помещениях различных зданий и сооружений, путём регистрации отражённого от частиц дыма оптического излучения и выдачи извещений «Пожар», «Внимание» или «Норма»;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34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Pr="00097321">
              <w:rPr>
                <w:rFonts w:ascii="Times New Roman" w:hAnsi="Times New Roman"/>
                <w:sz w:val="20"/>
              </w:rPr>
              <w:t xml:space="preserve">работает под управлением контроллера двухпроводной линии связи в </w:t>
            </w:r>
            <w:r w:rsidRPr="00097321">
              <w:rPr>
                <w:rFonts w:ascii="Times New Roman" w:hAnsi="Times New Roman"/>
                <w:sz w:val="20"/>
                <w:lang w:eastAsia="ru-RU"/>
              </w:rPr>
              <w:t>составе системы охранно-пожарной сигнализации</w:t>
            </w:r>
            <w:r w:rsidRPr="00097321">
              <w:rPr>
                <w:rFonts w:ascii="Times New Roman" w:hAnsi="Times New Roman"/>
                <w:sz w:val="20"/>
              </w:rPr>
              <w:t>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Возможность получения значения напряжения двухпроводной линии связи в месте своего подключения: есть;</w:t>
            </w:r>
          </w:p>
          <w:p w:rsidR="004B0472" w:rsidRPr="002E656C" w:rsidRDefault="004B0472" w:rsidP="00DD0B7E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E656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Возможность питания изделия в диапазоне</w:t>
            </w:r>
            <w:r w:rsidRPr="002E65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напряжения </w:t>
            </w:r>
            <w:r w:rsidRPr="002E656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по двухпроводной линии связи от 8 </w:t>
            </w:r>
            <w:proofErr w:type="gramStart"/>
            <w:r w:rsidRPr="002E656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2E656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до 11 В: есть;</w:t>
            </w:r>
          </w:p>
          <w:p w:rsidR="004B0472" w:rsidRPr="00097321" w:rsidRDefault="004B0472" w:rsidP="00DD0B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E656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Совместимость с приборами охранно-пожарными производства ЗАО НВП «Болид» (контроллер С2000-КДЛ, блок реле С2000-СП2, пульт С2000М, блок </w:t>
            </w:r>
            <w:r w:rsidRPr="002E656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контроля и управления С2000-БКИ),</w:t>
            </w: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установленными у Заказчика: есть; </w:t>
            </w:r>
          </w:p>
          <w:p w:rsidR="004B0472" w:rsidRPr="00097321" w:rsidRDefault="004B0472" w:rsidP="00DD0B7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09732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  <w:t>Соответствует требованиям:</w:t>
            </w:r>
          </w:p>
          <w:p w:rsidR="004B0472" w:rsidRPr="00097321" w:rsidRDefault="004B0472" w:rsidP="00DD0B7E">
            <w:pPr>
              <w:pStyle w:val="Default"/>
              <w:ind w:firstLine="34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09732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  <w:t>- ГОСТ Р 53325-2012 «Техника пожарная. Технические средства пожарной автоматики. Общие технические требования и методы испытаний»;</w:t>
            </w:r>
          </w:p>
          <w:p w:rsidR="004B0472" w:rsidRPr="00097321" w:rsidRDefault="004B0472" w:rsidP="00DD0B7E">
            <w:pPr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 ТР ТС 020/2011 «Электромагнитная совместимость технических средств»;</w:t>
            </w:r>
          </w:p>
          <w:p w:rsidR="004B0472" w:rsidRPr="00097321" w:rsidRDefault="004B0472" w:rsidP="00DD0B7E">
            <w:pPr>
              <w:snapToGrid w:val="0"/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Федерального закона № 123-ФЗ от 22.07.20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 «Технический регламент о требованиях пожарной безопасности».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Диапазон чувствительности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извещателя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4B0472" w:rsidRPr="00097321" w:rsidRDefault="004B0472" w:rsidP="00DD0B7E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2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нижняя граница: не более 0,05 дБ/м;</w:t>
            </w:r>
          </w:p>
          <w:p w:rsidR="004B0472" w:rsidRPr="00097321" w:rsidRDefault="004B0472" w:rsidP="00DD0B7E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2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верхняя граница: не менее 0,2 дБ/м;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Максимальный ток потребления: не более 0,5 мА;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время готовности к работе: не более 60 с;</w:t>
            </w:r>
          </w:p>
          <w:p w:rsidR="004B0472" w:rsidRPr="00097321" w:rsidRDefault="004B0472" w:rsidP="00DD0B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защиты (по ГОСТ 14254-2015): не ниже IP41</w:t>
            </w: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4B0472" w:rsidRPr="00E732C4" w:rsidTr="004B0472">
        <w:trPr>
          <w:trHeight w:val="142"/>
        </w:trPr>
        <w:tc>
          <w:tcPr>
            <w:tcW w:w="567" w:type="dxa"/>
            <w:shd w:val="clear" w:color="auto" w:fill="auto"/>
          </w:tcPr>
          <w:p w:rsidR="004B0472" w:rsidRPr="00E732C4" w:rsidRDefault="004B0472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1" w:hanging="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10B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3410BE">
              <w:rPr>
                <w:rFonts w:ascii="Times New Roman" w:hAnsi="Times New Roman"/>
                <w:sz w:val="20"/>
                <w:szCs w:val="20"/>
              </w:rPr>
              <w:t xml:space="preserve"> пожарный дымовой оптико-электронный точечный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3410BE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7321">
              <w:rPr>
                <w:rFonts w:ascii="Times New Roman" w:eastAsiaTheme="minorHAnsi" w:hAnsi="Times New Roman"/>
                <w:sz w:val="20"/>
                <w:szCs w:val="20"/>
              </w:rPr>
              <w:t>Назначение: для обнаружения возгораний, сопровождающихся появлением дыма малой концентрации в закрытых помещениях различных зданий и сооружений и передачи сигнала «Пожар» по двухпроводному шлейфу сигнализации;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7321">
              <w:rPr>
                <w:rFonts w:ascii="Times New Roman" w:eastAsiaTheme="minorHAnsi" w:hAnsi="Times New Roman"/>
                <w:sz w:val="20"/>
                <w:szCs w:val="20"/>
              </w:rPr>
              <w:t xml:space="preserve">Возможность питания изделия в диапазоне напряжения постоянного тока от 9 </w:t>
            </w:r>
            <w:proofErr w:type="gramStart"/>
            <w:r w:rsidRPr="00097321">
              <w:rPr>
                <w:rFonts w:ascii="Times New Roman" w:eastAsiaTheme="minorHAnsi" w:hAnsi="Times New Roman"/>
                <w:sz w:val="20"/>
                <w:szCs w:val="20"/>
              </w:rPr>
              <w:t>В</w:t>
            </w:r>
            <w:proofErr w:type="gramEnd"/>
            <w:r w:rsidRPr="00097321">
              <w:rPr>
                <w:rFonts w:ascii="Times New Roman" w:eastAsiaTheme="minorHAnsi" w:hAnsi="Times New Roman"/>
                <w:sz w:val="20"/>
                <w:szCs w:val="20"/>
              </w:rPr>
              <w:t xml:space="preserve"> до 30 В: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7321">
              <w:rPr>
                <w:rFonts w:ascii="Times New Roman" w:eastAsiaTheme="minorHAnsi" w:hAnsi="Times New Roman"/>
                <w:sz w:val="20"/>
                <w:szCs w:val="20"/>
              </w:rPr>
              <w:t>Возможность работы с приборами, имеющими четырехпроводную схему включения: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</w:rPr>
              <w:t>Наличие защитной крышки: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Соответствует требованиям: 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 ГОСТ Р 53325-2012 «Техника пожарная. Технические средства пожарной автоматики. Общие технические требования и методы испытаний»;</w:t>
            </w:r>
          </w:p>
          <w:p w:rsidR="004B0472" w:rsidRPr="00097321" w:rsidRDefault="004B0472" w:rsidP="00DD0B7E">
            <w:pPr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 ТР ТС 020/2011 «Электромагнитная совместимость технических средств»;</w:t>
            </w:r>
          </w:p>
          <w:p w:rsidR="004B0472" w:rsidRPr="00097321" w:rsidRDefault="004B0472" w:rsidP="00DD0B7E">
            <w:pPr>
              <w:pStyle w:val="a6"/>
              <w:ind w:firstLine="345"/>
              <w:rPr>
                <w:sz w:val="20"/>
              </w:rPr>
            </w:pPr>
            <w:r w:rsidRPr="00097321">
              <w:rPr>
                <w:sz w:val="20"/>
                <w:shd w:val="clear" w:color="auto" w:fill="FFFFFF"/>
              </w:rPr>
              <w:t>- Федерального закона № 123-ФЗ от 22.07.20</w:t>
            </w:r>
            <w:r>
              <w:rPr>
                <w:sz w:val="20"/>
                <w:shd w:val="clear" w:color="auto" w:fill="FFFFFF"/>
              </w:rPr>
              <w:t>0</w:t>
            </w:r>
            <w:r w:rsidRPr="00097321">
              <w:rPr>
                <w:sz w:val="20"/>
                <w:shd w:val="clear" w:color="auto" w:fill="FFFFFF"/>
              </w:rPr>
              <w:t>8 «Технический регламент о требованиях пожарной безопасности».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CF025B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5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2E656C">
              <w:rPr>
                <w:rFonts w:ascii="Times New Roman" w:eastAsia="Times New Roman" w:hAnsi="Times New Roman"/>
                <w:sz w:val="20"/>
                <w:lang w:eastAsia="ru-RU"/>
              </w:rPr>
              <w:t xml:space="preserve">ерхняя граница </w:t>
            </w:r>
            <w:r w:rsidRPr="002E65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чувствительности </w:t>
            </w:r>
            <w:proofErr w:type="spellStart"/>
            <w:r w:rsidRPr="002E65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извещателя</w:t>
            </w:r>
            <w:proofErr w:type="spellEnd"/>
            <w:r w:rsidRPr="002E656C">
              <w:rPr>
                <w:rFonts w:ascii="Times New Roman" w:eastAsia="Times New Roman" w:hAnsi="Times New Roman"/>
                <w:sz w:val="20"/>
                <w:lang w:eastAsia="ru-RU"/>
              </w:rPr>
              <w:t>: не менее 0,2 дБ/м;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Максимальный ток потребления (при напряжении питания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В): не более 45 мкА;</w:t>
            </w:r>
          </w:p>
          <w:p w:rsidR="004B0472" w:rsidRPr="00097321" w:rsidRDefault="004B0472" w:rsidP="00DD0B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защиты (по ГОСТ 14254-2015): не ниже IP40</w:t>
            </w: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4B0472" w:rsidRPr="00E732C4" w:rsidTr="004B0472">
        <w:trPr>
          <w:trHeight w:val="142"/>
        </w:trPr>
        <w:tc>
          <w:tcPr>
            <w:tcW w:w="567" w:type="dxa"/>
            <w:shd w:val="clear" w:color="auto" w:fill="auto"/>
          </w:tcPr>
          <w:p w:rsidR="004B0472" w:rsidRPr="00E732C4" w:rsidRDefault="004B0472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1" w:hanging="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10B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3410BE">
              <w:rPr>
                <w:rFonts w:ascii="Times New Roman" w:hAnsi="Times New Roman"/>
                <w:sz w:val="20"/>
                <w:szCs w:val="20"/>
              </w:rPr>
              <w:t xml:space="preserve"> пожарный дымовой оптико-электронный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10BE">
              <w:rPr>
                <w:rFonts w:ascii="Times New Roman" w:hAnsi="Times New Roman"/>
                <w:sz w:val="20"/>
                <w:szCs w:val="20"/>
              </w:rPr>
              <w:t>точечный автономный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E732C4" w:rsidRDefault="004B0472" w:rsidP="00DD0B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3410BE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7321">
              <w:rPr>
                <w:rFonts w:ascii="Times New Roman" w:eastAsiaTheme="minorHAnsi" w:hAnsi="Times New Roman"/>
                <w:sz w:val="20"/>
                <w:szCs w:val="20"/>
              </w:rPr>
              <w:t>Назначение: для обнаружения возгораний, сопровождающихся появлением дыма малой концентрации в закрытых помещениях различных зданий и сооружений путем регистрации отраженного от частиц дыма оптического излучения и выдачи тревожных извещений в виде громких звуковых сигналов;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7321">
              <w:rPr>
                <w:rFonts w:ascii="Times New Roman" w:eastAsiaTheme="minorHAnsi" w:hAnsi="Times New Roman"/>
                <w:sz w:val="20"/>
                <w:szCs w:val="20"/>
              </w:rPr>
              <w:t>Наличие дежурного режима, режима «Пожар», режима «Разряд батареи»: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7321">
              <w:rPr>
                <w:rFonts w:ascii="Times New Roman" w:eastAsiaTheme="minorHAnsi" w:hAnsi="Times New Roman"/>
                <w:sz w:val="20"/>
                <w:szCs w:val="20"/>
              </w:rPr>
              <w:t>Возможность питания от батареи типа «Крона» номинальным напряжением 9 В: есть;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Соответствует требованиям: 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 ГОСТ Р 53325-2012 «Техника пожарная. Технические средства пожарной автоматики. Общие технические требования и методы испытаний»;</w:t>
            </w:r>
          </w:p>
          <w:p w:rsidR="004B0472" w:rsidRPr="00097321" w:rsidRDefault="004B0472" w:rsidP="00DD0B7E">
            <w:pPr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 ТР ТС 020/2011 «Электромагнитная совместимость технических средств»;</w:t>
            </w:r>
          </w:p>
          <w:p w:rsidR="004B0472" w:rsidRPr="00097321" w:rsidRDefault="004B0472" w:rsidP="00DD0B7E">
            <w:pPr>
              <w:snapToGrid w:val="0"/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 Федерального закона № 123-ФЗ от 22.07.20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  <w:r w:rsidRPr="000973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 «Технический регламент о требованиях пожарной безопасности».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Диапазон чувствительности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извещателя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57" w:firstLine="0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нижняя граница: не более 0,05 дБ/м;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57" w:firstLine="0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верхняя граница: не менее 0,2 дБ/м;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Максимальный ток потребления: не более 30 мкА;</w:t>
            </w:r>
          </w:p>
          <w:p w:rsidR="004B0472" w:rsidRPr="00097321" w:rsidRDefault="004B0472" w:rsidP="00DD0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7321">
              <w:rPr>
                <w:rFonts w:ascii="Times New Roman" w:eastAsiaTheme="minorHAnsi" w:hAnsi="Times New Roman"/>
                <w:sz w:val="20"/>
                <w:szCs w:val="20"/>
              </w:rPr>
              <w:t xml:space="preserve">Диапазон уровня звукового давления непрерывного тонально-модулированного звукового сигнала «Пожар» при срабатывании на расстоянии 1 м от </w:t>
            </w:r>
            <w:proofErr w:type="spellStart"/>
            <w:r w:rsidRPr="00097321">
              <w:rPr>
                <w:rFonts w:ascii="Times New Roman" w:eastAsiaTheme="minorHAnsi" w:hAnsi="Times New Roman"/>
                <w:sz w:val="20"/>
                <w:szCs w:val="20"/>
              </w:rPr>
              <w:t>извещателя</w:t>
            </w:r>
            <w:proofErr w:type="spellEnd"/>
            <w:r w:rsidRPr="00097321">
              <w:rPr>
                <w:rFonts w:ascii="Times New Roman" w:eastAsiaTheme="minorHAnsi" w:hAnsi="Times New Roman"/>
                <w:sz w:val="20"/>
                <w:szCs w:val="20"/>
              </w:rPr>
              <w:t xml:space="preserve"> в течение четырех минут: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57" w:firstLine="0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нижняя граница: не менее 85 дБ;</w:t>
            </w:r>
          </w:p>
          <w:p w:rsidR="004B0472" w:rsidRPr="00097321" w:rsidRDefault="004B0472" w:rsidP="00DD0B7E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57" w:firstLine="0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lang w:eastAsia="ru-RU"/>
              </w:rPr>
              <w:t>верхняя граница: не более 120 дБ;</w:t>
            </w:r>
          </w:p>
          <w:p w:rsidR="004B0472" w:rsidRPr="00097321" w:rsidRDefault="004B0472" w:rsidP="00DD0B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Максимальное значение фоновой освещенности, при воздействии которой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извещатель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сохраняет работоспособность: не менее 12000 </w:t>
            </w:r>
            <w:proofErr w:type="spellStart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лк</w:t>
            </w:r>
            <w:proofErr w:type="spellEnd"/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B0472" w:rsidRPr="00097321" w:rsidRDefault="004B0472" w:rsidP="00DD0B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защиты (по ГОСТ 14254-2015): не ниже IP40</w:t>
            </w:r>
            <w:r w:rsidRPr="000973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</w:tbl>
    <w:p w:rsidR="004B0472" w:rsidRPr="009C286B" w:rsidRDefault="004B0472" w:rsidP="004B0472">
      <w:pPr>
        <w:spacing w:before="120" w:after="120" w:line="240" w:lineRule="auto"/>
        <w:ind w:left="284" w:right="-31" w:firstLine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9C286B">
        <w:rPr>
          <w:rFonts w:ascii="Times New Roman" w:hAnsi="Times New Roman"/>
          <w:b/>
          <w:bCs/>
          <w:sz w:val="24"/>
          <w:szCs w:val="24"/>
        </w:rPr>
        <w:lastRenderedPageBreak/>
        <w:t>2. Общие требования и условия поставки товара:</w:t>
      </w:r>
    </w:p>
    <w:p w:rsidR="004B0472" w:rsidRPr="009C286B" w:rsidRDefault="004B0472" w:rsidP="004B0472">
      <w:pPr>
        <w:pStyle w:val="Times-11-simple"/>
        <w:jc w:val="both"/>
        <w:rPr>
          <w:lang w:eastAsia="ru-RU"/>
        </w:rPr>
      </w:pPr>
      <w:r w:rsidRPr="009C286B">
        <w:rPr>
          <w:lang w:eastAsia="ru-RU"/>
        </w:rPr>
        <w:t xml:space="preserve">1) </w:t>
      </w:r>
      <w:r w:rsidRPr="009C286B">
        <w:rPr>
          <w:lang w:eastAsia="ru-RU"/>
        </w:rPr>
        <w:tab/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4B0472" w:rsidRPr="009C286B" w:rsidRDefault="004B0472" w:rsidP="004B0472">
      <w:pPr>
        <w:pStyle w:val="Times-11-simple"/>
        <w:jc w:val="both"/>
        <w:rPr>
          <w:lang w:eastAsia="ru-RU"/>
        </w:rPr>
      </w:pPr>
      <w:r w:rsidRPr="009C286B">
        <w:rPr>
          <w:lang w:eastAsia="ru-RU"/>
        </w:rPr>
        <w:t>2) Товар должен быть не ранее 2019 года выпуска.</w:t>
      </w:r>
    </w:p>
    <w:p w:rsidR="004B0472" w:rsidRPr="009C286B" w:rsidRDefault="004B0472" w:rsidP="004B0472">
      <w:pPr>
        <w:pStyle w:val="Times-11-simple"/>
        <w:jc w:val="both"/>
        <w:rPr>
          <w:lang w:eastAsia="ru-RU"/>
        </w:rPr>
      </w:pPr>
      <w:r w:rsidRPr="009C286B">
        <w:rPr>
          <w:lang w:eastAsia="ru-RU"/>
        </w:rPr>
        <w:t>3) Место поставки: г. Челябинск, ул. Молодогвардейцев, 57а.</w:t>
      </w:r>
    </w:p>
    <w:p w:rsidR="004B0472" w:rsidRDefault="004B0472" w:rsidP="004B0472">
      <w:pPr>
        <w:pStyle w:val="Times-11-simple"/>
        <w:jc w:val="both"/>
        <w:rPr>
          <w:lang w:eastAsia="ru-RU"/>
        </w:rPr>
      </w:pPr>
      <w:r w:rsidRPr="009C286B">
        <w:rPr>
          <w:lang w:eastAsia="ru-RU"/>
        </w:rPr>
        <w:t>4)</w:t>
      </w:r>
      <w:r>
        <w:rPr>
          <w:lang w:eastAsia="ru-RU"/>
        </w:rPr>
        <w:t xml:space="preserve"> Минимальный срок гарантии Поставщика и Производителя на поставляемый Товар: </w:t>
      </w:r>
    </w:p>
    <w:p w:rsidR="004B0472" w:rsidRDefault="004B0472" w:rsidP="004B0472">
      <w:pPr>
        <w:pStyle w:val="Times-11-simple"/>
        <w:numPr>
          <w:ilvl w:val="0"/>
          <w:numId w:val="16"/>
        </w:numPr>
        <w:jc w:val="both"/>
        <w:rPr>
          <w:lang w:eastAsia="ru-RU"/>
        </w:rPr>
      </w:pPr>
      <w:r>
        <w:rPr>
          <w:lang w:eastAsia="ru-RU"/>
        </w:rPr>
        <w:t>Позиция № 1 – 24 месяца;</w:t>
      </w:r>
    </w:p>
    <w:p w:rsidR="004B0472" w:rsidRDefault="004B0472" w:rsidP="004B0472">
      <w:pPr>
        <w:pStyle w:val="Times-11-simple"/>
        <w:numPr>
          <w:ilvl w:val="0"/>
          <w:numId w:val="16"/>
        </w:numPr>
        <w:jc w:val="both"/>
        <w:rPr>
          <w:lang w:eastAsia="ru-RU"/>
        </w:rPr>
      </w:pPr>
      <w:r>
        <w:rPr>
          <w:lang w:eastAsia="ru-RU"/>
        </w:rPr>
        <w:t>Позиции № 2, № 4, № 10, № 14-16 – 18 месяцев;</w:t>
      </w:r>
    </w:p>
    <w:p w:rsidR="004B0472" w:rsidRPr="004F2F7F" w:rsidRDefault="004B0472" w:rsidP="004B0472">
      <w:pPr>
        <w:pStyle w:val="Times-11-simple"/>
        <w:numPr>
          <w:ilvl w:val="0"/>
          <w:numId w:val="16"/>
        </w:numPr>
        <w:jc w:val="both"/>
        <w:rPr>
          <w:sz w:val="20"/>
        </w:rPr>
      </w:pPr>
      <w:r>
        <w:rPr>
          <w:lang w:eastAsia="ru-RU"/>
        </w:rPr>
        <w:t>Позиции № 3, № 6 – 36 месяцев.</w:t>
      </w:r>
    </w:p>
    <w:p w:rsidR="004B0472" w:rsidRDefault="004B0472" w:rsidP="004B0472">
      <w:pPr>
        <w:pStyle w:val="Times-11-simple"/>
        <w:jc w:val="both"/>
        <w:rPr>
          <w:lang w:eastAsia="ru-RU"/>
        </w:rPr>
      </w:pPr>
      <w:r>
        <w:rPr>
          <w:lang w:eastAsia="ru-RU"/>
        </w:rPr>
        <w:t>5) По позициям № 1 – № 4, № 6 – № 10 № 14 – 16 Поставщик вместе с товаром предоставляет Руководство по эксплуатации товара на русском языке.</w:t>
      </w:r>
    </w:p>
    <w:p w:rsidR="004B0472" w:rsidRPr="00BF6E00" w:rsidRDefault="004B0472" w:rsidP="004B0472">
      <w:pPr>
        <w:pStyle w:val="Times-11-simple"/>
        <w:jc w:val="both"/>
        <w:rPr>
          <w:sz w:val="20"/>
        </w:rPr>
      </w:pPr>
      <w:r>
        <w:rPr>
          <w:lang w:eastAsia="ru-RU"/>
        </w:rPr>
        <w:t>По позициям № 1 – № 10, № 14 – № 16 Поставщик вместе с товаром предоставляет Паспорт товара на русском языке.</w:t>
      </w:r>
    </w:p>
    <w:p w:rsidR="00283328" w:rsidRDefault="00283328"/>
    <w:sectPr w:rsidR="00283328" w:rsidSect="004B04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Sans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05A7"/>
    <w:multiLevelType w:val="multilevel"/>
    <w:tmpl w:val="278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D3B83"/>
    <w:multiLevelType w:val="hybridMultilevel"/>
    <w:tmpl w:val="4DBCAF24"/>
    <w:lvl w:ilvl="0" w:tplc="4492F3A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3B46"/>
    <w:multiLevelType w:val="hybridMultilevel"/>
    <w:tmpl w:val="41EEA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53D79"/>
    <w:multiLevelType w:val="hybridMultilevel"/>
    <w:tmpl w:val="F33E5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81977"/>
    <w:multiLevelType w:val="hybridMultilevel"/>
    <w:tmpl w:val="52F04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12CEF"/>
    <w:multiLevelType w:val="hybridMultilevel"/>
    <w:tmpl w:val="F776F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01B61"/>
    <w:multiLevelType w:val="multilevel"/>
    <w:tmpl w:val="2FA0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65B79"/>
    <w:multiLevelType w:val="hybridMultilevel"/>
    <w:tmpl w:val="E4FE6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A57E4"/>
    <w:multiLevelType w:val="hybridMultilevel"/>
    <w:tmpl w:val="789EE86E"/>
    <w:lvl w:ilvl="0" w:tplc="041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9" w15:restartNumberingAfterBreak="0">
    <w:nsid w:val="272F67FE"/>
    <w:multiLevelType w:val="hybridMultilevel"/>
    <w:tmpl w:val="6E563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274B2"/>
    <w:multiLevelType w:val="hybridMultilevel"/>
    <w:tmpl w:val="263E8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86774"/>
    <w:multiLevelType w:val="hybridMultilevel"/>
    <w:tmpl w:val="2BE2E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3701D"/>
    <w:multiLevelType w:val="hybridMultilevel"/>
    <w:tmpl w:val="B66E1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871FA"/>
    <w:multiLevelType w:val="multilevel"/>
    <w:tmpl w:val="278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D26003"/>
    <w:multiLevelType w:val="multilevel"/>
    <w:tmpl w:val="C502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CB3865"/>
    <w:multiLevelType w:val="hybridMultilevel"/>
    <w:tmpl w:val="23CA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10"/>
  </w:num>
  <w:num w:numId="7">
    <w:abstractNumId w:val="3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4"/>
  </w:num>
  <w:num w:numId="14">
    <w:abstractNumId w:val="0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27"/>
    <w:rsid w:val="00283328"/>
    <w:rsid w:val="004B0472"/>
    <w:rsid w:val="00C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04608-F377-4B12-AD19-9DD1CBDC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47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B047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0472"/>
    <w:rPr>
      <w:rFonts w:ascii="Arial" w:eastAsia="Calibri" w:hAnsi="Arial" w:cs="Times New Roman"/>
      <w:b/>
      <w:kern w:val="32"/>
      <w:sz w:val="3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4B0472"/>
    <w:pPr>
      <w:ind w:left="720"/>
      <w:contextualSpacing/>
    </w:pPr>
    <w:rPr>
      <w:szCs w:val="20"/>
    </w:rPr>
  </w:style>
  <w:style w:type="paragraph" w:styleId="a5">
    <w:name w:val="No Spacing"/>
    <w:uiPriority w:val="1"/>
    <w:qFormat/>
    <w:rsid w:val="004B047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imes-11-simple">
    <w:name w:val="Times-11-simple"/>
    <w:basedOn w:val="a"/>
    <w:link w:val="Times-11-simple0"/>
    <w:qFormat/>
    <w:rsid w:val="004B0472"/>
    <w:pPr>
      <w:spacing w:after="0" w:line="240" w:lineRule="auto"/>
    </w:pPr>
    <w:rPr>
      <w:rFonts w:ascii="Times New Roman" w:hAnsi="Times New Roman"/>
      <w:szCs w:val="20"/>
    </w:rPr>
  </w:style>
  <w:style w:type="character" w:customStyle="1" w:styleId="Times-11-simple0">
    <w:name w:val="Times-11-simple Знак"/>
    <w:link w:val="Times-11-simple"/>
    <w:locked/>
    <w:rsid w:val="004B0472"/>
    <w:rPr>
      <w:rFonts w:ascii="Times New Roman" w:eastAsia="Calibri" w:hAnsi="Times New Roman" w:cs="Times New Roman"/>
      <w:szCs w:val="20"/>
    </w:rPr>
  </w:style>
  <w:style w:type="character" w:customStyle="1" w:styleId="a4">
    <w:name w:val="Абзац списка Знак"/>
    <w:link w:val="a3"/>
    <w:uiPriority w:val="34"/>
    <w:locked/>
    <w:rsid w:val="004B0472"/>
    <w:rPr>
      <w:rFonts w:ascii="Calibri" w:eastAsia="Calibri" w:hAnsi="Calibri" w:cs="Times New Roman"/>
      <w:szCs w:val="20"/>
    </w:rPr>
  </w:style>
  <w:style w:type="paragraph" w:customStyle="1" w:styleId="Default">
    <w:name w:val="Default"/>
    <w:rsid w:val="004B04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a6">
    <w:name w:val="Норм.без кр.стр. Знак"/>
    <w:basedOn w:val="a"/>
    <w:rsid w:val="004B047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3194</Words>
  <Characters>18212</Characters>
  <Application>Microsoft Office Word</Application>
  <DocSecurity>0</DocSecurity>
  <Lines>151</Lines>
  <Paragraphs>42</Paragraphs>
  <ScaleCrop>false</ScaleCrop>
  <Company/>
  <LinksUpToDate>false</LinksUpToDate>
  <CharactersWithSpaces>21364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2021-03-22T06:45:00Z</dcterms:created>
  <dcterms:modified xsi:type="dcterms:W3CDTF">2021-03-22T06:46:00Z</dcterms:modified>
</cp:coreProperties>
</file>