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AA" w:rsidRDefault="005A4BAB" w:rsidP="0000258B">
      <w:pPr>
        <w:pStyle w:val="aff6"/>
        <w:ind w:left="6804" w:right="169"/>
        <w:rPr>
          <w:rStyle w:val="a3"/>
          <w:rFonts w:ascii="Times New Roman" w:hAnsi="Times New Roman"/>
          <w:b w:val="0"/>
          <w:bCs/>
        </w:rPr>
      </w:pPr>
      <w:r>
        <w:rPr>
          <w:rStyle w:val="a3"/>
          <w:rFonts w:ascii="Times New Roman" w:hAnsi="Times New Roman"/>
          <w:b w:val="0"/>
          <w:bCs/>
        </w:rPr>
        <w:t>УТВЕРЖДЕНА</w:t>
      </w:r>
    </w:p>
    <w:p w:rsidR="007276AA" w:rsidRDefault="005A4BAB" w:rsidP="0000258B">
      <w:pPr>
        <w:ind w:left="6804" w:right="16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ректора</w:t>
      </w:r>
    </w:p>
    <w:p w:rsidR="007276AA" w:rsidRDefault="005A4BAB" w:rsidP="0000258B">
      <w:pPr>
        <w:ind w:left="6804" w:right="16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«ЧелГУ»</w:t>
      </w:r>
    </w:p>
    <w:p w:rsidR="007276AA" w:rsidRDefault="00BC62FB" w:rsidP="0000258B">
      <w:pPr>
        <w:ind w:left="6804" w:right="16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0258B">
        <w:rPr>
          <w:rFonts w:ascii="Times New Roman" w:hAnsi="Times New Roman" w:cs="Times New Roman"/>
        </w:rPr>
        <w:t>т</w:t>
      </w:r>
      <w:r w:rsidR="002F28D0">
        <w:rPr>
          <w:rFonts w:ascii="Times New Roman" w:hAnsi="Times New Roman" w:cs="Times New Roman"/>
        </w:rPr>
        <w:t xml:space="preserve"> «_</w:t>
      </w:r>
      <w:proofErr w:type="gramStart"/>
      <w:r w:rsidR="002F28D0">
        <w:rPr>
          <w:rFonts w:ascii="Times New Roman" w:hAnsi="Times New Roman" w:cs="Times New Roman"/>
        </w:rPr>
        <w:t>_»_</w:t>
      </w:r>
      <w:proofErr w:type="gramEnd"/>
      <w:r w:rsidR="002F28D0">
        <w:rPr>
          <w:rFonts w:ascii="Times New Roman" w:hAnsi="Times New Roman" w:cs="Times New Roman"/>
        </w:rPr>
        <w:t>_______</w:t>
      </w:r>
      <w:r w:rsidR="005A4BAB">
        <w:rPr>
          <w:rFonts w:ascii="Times New Roman" w:hAnsi="Times New Roman" w:cs="Times New Roman"/>
        </w:rPr>
        <w:t>№___</w:t>
      </w:r>
    </w:p>
    <w:p w:rsidR="007276AA" w:rsidRDefault="005A4BAB" w:rsidP="004B1FC4">
      <w:pPr>
        <w:ind w:left="7371" w:right="16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276AA" w:rsidRDefault="005A4BAB" w:rsidP="004B1FC4">
      <w:pPr>
        <w:ind w:left="7371" w:right="169" w:firstLine="0"/>
        <w:rPr>
          <w:rStyle w:val="a3"/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>ФОРМА</w:t>
      </w:r>
    </w:p>
    <w:p w:rsidR="007276AA" w:rsidRDefault="007276AA" w:rsidP="004B1FC4">
      <w:pPr>
        <w:pStyle w:val="aff6"/>
        <w:ind w:left="4320" w:right="169" w:firstLine="720"/>
        <w:rPr>
          <w:rStyle w:val="a3"/>
          <w:rFonts w:ascii="Times New Roman" w:hAnsi="Times New Roman" w:cs="Times New Roman"/>
          <w:bCs/>
          <w:color w:val="auto"/>
        </w:rPr>
      </w:pPr>
    </w:p>
    <w:p w:rsidR="007276AA" w:rsidRDefault="005A4BAB" w:rsidP="004B1FC4">
      <w:pPr>
        <w:pStyle w:val="aff6"/>
        <w:ind w:right="169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  <w:color w:val="auto"/>
        </w:rPr>
        <w:t>ДОГОВОР №</w:t>
      </w:r>
    </w:p>
    <w:p w:rsidR="007276AA" w:rsidRDefault="005A4BAB" w:rsidP="004B1FC4">
      <w:pPr>
        <w:pStyle w:val="aff6"/>
        <w:ind w:right="169"/>
        <w:jc w:val="center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t>о целевом приеме</w:t>
      </w:r>
    </w:p>
    <w:p w:rsidR="007276AA" w:rsidRDefault="007276AA" w:rsidP="004B1FC4">
      <w:pPr>
        <w:ind w:right="169"/>
      </w:pPr>
    </w:p>
    <w:p w:rsidR="007276AA" w:rsidRDefault="005A4BAB" w:rsidP="004B1FC4">
      <w:pPr>
        <w:pStyle w:val="affff1"/>
        <w:tabs>
          <w:tab w:val="right" w:pos="7655"/>
        </w:tabs>
        <w:ind w:right="16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Челябинск</w:t>
      </w:r>
      <w:r w:rsidR="00BC62FB">
        <w:rPr>
          <w:b w:val="0"/>
          <w:sz w:val="24"/>
          <w:szCs w:val="24"/>
        </w:rPr>
        <w:tab/>
        <w:t xml:space="preserve">                                                                                      </w:t>
      </w:r>
      <w:r>
        <w:rPr>
          <w:b w:val="0"/>
          <w:sz w:val="24"/>
          <w:szCs w:val="24"/>
        </w:rPr>
        <w:t>«____»_____________20</w:t>
      </w:r>
      <w:r w:rsidR="00CC03CA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 xml:space="preserve"> г.</w:t>
      </w:r>
    </w:p>
    <w:p w:rsidR="007276AA" w:rsidRDefault="007276AA" w:rsidP="004B1FC4">
      <w:pPr>
        <w:pStyle w:val="affff1"/>
        <w:tabs>
          <w:tab w:val="right" w:pos="7655"/>
        </w:tabs>
        <w:ind w:right="169"/>
        <w:jc w:val="both"/>
        <w:rPr>
          <w:b w:val="0"/>
          <w:sz w:val="24"/>
          <w:szCs w:val="24"/>
        </w:rPr>
      </w:pPr>
    </w:p>
    <w:p w:rsidR="007276AA" w:rsidRDefault="005A4BAB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 г., регистрационный № 2283 на осуществление</w:t>
      </w:r>
      <w:r>
        <w:t xml:space="preserve"> </w:t>
      </w:r>
      <w:r>
        <w:rPr>
          <w:rFonts w:ascii="Times New Roman" w:hAnsi="Times New Roman" w:cs="Times New Roman"/>
        </w:rPr>
        <w:t>образовательной деятельности, выданной Федеральной службой по надзору в сфере образования и науки, именуемое в дальнейшем «</w:t>
      </w:r>
      <w:r w:rsidR="00CC5D39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», в лице ректора Университета </w:t>
      </w:r>
      <w:proofErr w:type="spellStart"/>
      <w:r w:rsidR="00B470AD">
        <w:rPr>
          <w:rFonts w:ascii="Times New Roman" w:hAnsi="Times New Roman" w:cs="Times New Roman"/>
        </w:rPr>
        <w:t>Таскаева</w:t>
      </w:r>
      <w:proofErr w:type="spellEnd"/>
      <w:r w:rsidR="00B470AD">
        <w:rPr>
          <w:rFonts w:ascii="Times New Roman" w:hAnsi="Times New Roman" w:cs="Times New Roman"/>
        </w:rPr>
        <w:t xml:space="preserve"> Сергея Валерьевича</w:t>
      </w:r>
      <w:r>
        <w:rPr>
          <w:rFonts w:ascii="Times New Roman" w:hAnsi="Times New Roman" w:cs="Times New Roman"/>
        </w:rPr>
        <w:t xml:space="preserve">, действующего на основании Устава, утвержденного приказом Министерства образования и науки Российской Федерации от </w:t>
      </w:r>
      <w:r w:rsidR="00D47F7F" w:rsidRPr="00D47F7F">
        <w:rPr>
          <w:rFonts w:ascii="Times New Roman" w:hAnsi="Times New Roman" w:cs="Times New Roman"/>
        </w:rPr>
        <w:t>24.12.2018 № 1251</w:t>
      </w:r>
      <w:r>
        <w:rPr>
          <w:rFonts w:ascii="Times New Roman" w:hAnsi="Times New Roman" w:cs="Times New Roman"/>
        </w:rPr>
        <w:t>, и ____________________________________________________</w:t>
      </w:r>
      <w:r w:rsidR="000025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____________________________________________________________________________________________________________________________________________________________________________________,</w:t>
      </w:r>
    </w:p>
    <w:p w:rsidR="007276AA" w:rsidRDefault="005A4BAB" w:rsidP="004B1FC4">
      <w:pPr>
        <w:pStyle w:val="aff6"/>
        <w:ind w:right="169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(полное наименование федерального государственного органа, органа государственной власти субъекта РФ, органа местного самоуправления, государственного (муниципального учреждения и т.д.)</w:t>
      </w:r>
      <w:r w:rsidR="004B1FC4">
        <w:rPr>
          <w:rFonts w:ascii="Times New Roman" w:hAnsi="Times New Roman" w:cs="Times New Roman"/>
          <w:i/>
          <w:sz w:val="18"/>
        </w:rPr>
        <w:t>)</w:t>
      </w:r>
    </w:p>
    <w:p w:rsidR="007276AA" w:rsidRDefault="006B6D1A" w:rsidP="004B1FC4">
      <w:pPr>
        <w:pStyle w:val="aff6"/>
        <w:ind w:right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A4BAB">
        <w:rPr>
          <w:rFonts w:ascii="Times New Roman" w:hAnsi="Times New Roman" w:cs="Times New Roman"/>
        </w:rPr>
        <w:t>менуемый</w:t>
      </w:r>
      <w:r>
        <w:rPr>
          <w:rFonts w:ascii="Times New Roman" w:hAnsi="Times New Roman" w:cs="Times New Roman"/>
        </w:rPr>
        <w:t> </w:t>
      </w:r>
      <w:r w:rsidR="005A4BA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 </w:t>
      </w:r>
      <w:r w:rsidR="005A4BAB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> «Заказчик», в </w:t>
      </w:r>
      <w:r w:rsidR="005A4BAB">
        <w:rPr>
          <w:rFonts w:ascii="Times New Roman" w:hAnsi="Times New Roman" w:cs="Times New Roman"/>
        </w:rPr>
        <w:t>лице</w:t>
      </w:r>
      <w:r w:rsidR="0000258B">
        <w:rPr>
          <w:rFonts w:ascii="Times New Roman" w:hAnsi="Times New Roman" w:cs="Times New Roman"/>
        </w:rPr>
        <w:t>________</w:t>
      </w:r>
      <w:r w:rsidR="005A4BA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7276AA" w:rsidRDefault="005A4BAB" w:rsidP="004B1FC4">
      <w:pPr>
        <w:pStyle w:val="aff6"/>
        <w:ind w:right="169" w:firstLine="284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(наименование должности, фамилия, имя, отчество (при наличии) представителя Заказчика)</w:t>
      </w:r>
    </w:p>
    <w:p w:rsidR="007276AA" w:rsidRDefault="0000258B" w:rsidP="004B1FC4">
      <w:pPr>
        <w:pStyle w:val="aff6"/>
        <w:ind w:right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 на основании</w:t>
      </w:r>
      <w:r w:rsidR="005A4BAB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</w:t>
      </w:r>
      <w:r w:rsidR="005A4BAB">
        <w:rPr>
          <w:rFonts w:ascii="Times New Roman" w:hAnsi="Times New Roman" w:cs="Times New Roman"/>
        </w:rPr>
        <w:t>__________________________________________________________________________________________,</w:t>
      </w:r>
    </w:p>
    <w:p w:rsidR="007276AA" w:rsidRDefault="005A4BAB" w:rsidP="004B1FC4">
      <w:pPr>
        <w:pStyle w:val="aff6"/>
        <w:ind w:right="169" w:firstLine="28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(реквизиты документа, удостоверяющего полномочия представителя Заказчика)</w:t>
      </w:r>
    </w:p>
    <w:p w:rsidR="007276AA" w:rsidRDefault="005A4BAB" w:rsidP="004B1FC4">
      <w:pPr>
        <w:pStyle w:val="aff6"/>
        <w:ind w:right="16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совместно именуемые </w:t>
      </w:r>
      <w:r w:rsidR="003D2BF2">
        <w:rPr>
          <w:rFonts w:ascii="Times New Roman" w:hAnsi="Times New Roman" w:cs="Times New Roman"/>
        </w:rPr>
        <w:t>«Стороны», заключили настоящий д</w:t>
      </w:r>
      <w:r>
        <w:rPr>
          <w:rFonts w:ascii="Times New Roman" w:hAnsi="Times New Roman" w:cs="Times New Roman"/>
        </w:rPr>
        <w:t xml:space="preserve">оговор о </w:t>
      </w:r>
      <w:r w:rsidR="003D2BF2">
        <w:rPr>
          <w:rFonts w:ascii="Times New Roman" w:hAnsi="Times New Roman" w:cs="Times New Roman"/>
        </w:rPr>
        <w:t>нижеследующем.</w:t>
      </w:r>
    </w:p>
    <w:p w:rsidR="007276AA" w:rsidRDefault="007276AA" w:rsidP="004B1FC4">
      <w:pPr>
        <w:ind w:right="169"/>
        <w:rPr>
          <w:rFonts w:ascii="Times New Roman" w:hAnsi="Times New Roman" w:cs="Times New Roman"/>
        </w:rPr>
      </w:pPr>
    </w:p>
    <w:p w:rsidR="007276AA" w:rsidRDefault="005A4BAB" w:rsidP="00CC5D39">
      <w:pPr>
        <w:pStyle w:val="aff6"/>
        <w:numPr>
          <w:ilvl w:val="0"/>
          <w:numId w:val="2"/>
        </w:numPr>
        <w:ind w:right="169"/>
        <w:jc w:val="center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t>Предмет Договора</w:t>
      </w:r>
    </w:p>
    <w:p w:rsidR="00CC5D39" w:rsidRPr="00CC5D39" w:rsidRDefault="00CC5D39" w:rsidP="00CC5D39"/>
    <w:p w:rsidR="007276AA" w:rsidRDefault="005A4BAB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Исполнитель обязуется организовать в 2018 году целевой прием _______ граждан, заключивших договор о целевом обучении с Заказчиком, в рамках квоты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бюджета, бюджетов субъектов Российской Федерации или местных бюджетов (далее - квота целевого приема), а Заказчик обязуется организовать практику граждан, заключивших договор о целевом обучении, в соответствии с учебными планами Исполнителя.</w:t>
      </w:r>
    </w:p>
    <w:p w:rsidR="007276AA" w:rsidRDefault="007276AA" w:rsidP="004B1FC4">
      <w:pPr>
        <w:ind w:right="169"/>
        <w:rPr>
          <w:rFonts w:ascii="Times New Roman" w:hAnsi="Times New Roman" w:cs="Times New Roman"/>
        </w:rPr>
      </w:pPr>
    </w:p>
    <w:p w:rsidR="007276AA" w:rsidRDefault="005A4BAB" w:rsidP="00CC5D39">
      <w:pPr>
        <w:pStyle w:val="aff6"/>
        <w:numPr>
          <w:ilvl w:val="0"/>
          <w:numId w:val="2"/>
        </w:numPr>
        <w:ind w:right="169"/>
        <w:jc w:val="center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t>Взаимодействие сторон</w:t>
      </w:r>
    </w:p>
    <w:p w:rsidR="00CC5D39" w:rsidRPr="00CC5D39" w:rsidRDefault="00CC5D39" w:rsidP="00CC5D39">
      <w:pPr>
        <w:pStyle w:val="affffc"/>
        <w:ind w:left="1004" w:firstLine="0"/>
      </w:pPr>
    </w:p>
    <w:p w:rsidR="007276AA" w:rsidRDefault="005A4BAB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Заказчик вправе:</w:t>
      </w:r>
    </w:p>
    <w:p w:rsidR="007276AA" w:rsidRDefault="00D353C5" w:rsidP="004B1FC4">
      <w:pPr>
        <w:pStyle w:val="ConsPlusNormal"/>
        <w:ind w:right="169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A4BAB">
        <w:rPr>
          <w:rFonts w:ascii="Times New Roman" w:hAnsi="Times New Roman" w:cs="Times New Roman"/>
          <w:sz w:val="24"/>
          <w:szCs w:val="24"/>
        </w:rPr>
        <w:t xml:space="preserve"> </w:t>
      </w:r>
      <w:r w:rsidR="007E65BA">
        <w:rPr>
          <w:rFonts w:ascii="Times New Roman" w:hAnsi="Times New Roman" w:cs="Times New Roman"/>
          <w:sz w:val="24"/>
          <w:szCs w:val="24"/>
        </w:rPr>
        <w:t>п</w:t>
      </w:r>
      <w:r w:rsidR="005A4BAB">
        <w:rPr>
          <w:rFonts w:ascii="Times New Roman" w:hAnsi="Times New Roman" w:cs="Times New Roman"/>
          <w:sz w:val="24"/>
          <w:szCs w:val="24"/>
        </w:rPr>
        <w:t>роводить работу по профессиональной ориентации граждан, поступающих на обучение по образовательным программам высшего образования.</w:t>
      </w:r>
    </w:p>
    <w:p w:rsidR="007276AA" w:rsidRDefault="00D353C5" w:rsidP="004B1FC4">
      <w:pPr>
        <w:pStyle w:val="ConsPlusNormal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5A4BAB">
        <w:rPr>
          <w:rFonts w:ascii="Times New Roman" w:hAnsi="Times New Roman" w:cs="Times New Roman"/>
          <w:sz w:val="24"/>
          <w:szCs w:val="24"/>
        </w:rPr>
        <w:t xml:space="preserve"> </w:t>
      </w:r>
      <w:r w:rsidR="007E65BA">
        <w:rPr>
          <w:rFonts w:ascii="Times New Roman" w:hAnsi="Times New Roman" w:cs="Times New Roman"/>
          <w:sz w:val="24"/>
          <w:szCs w:val="24"/>
        </w:rPr>
        <w:t>п</w:t>
      </w:r>
      <w:r w:rsidR="005A4BAB">
        <w:rPr>
          <w:rFonts w:ascii="Times New Roman" w:hAnsi="Times New Roman" w:cs="Times New Roman"/>
          <w:sz w:val="24"/>
          <w:szCs w:val="24"/>
        </w:rPr>
        <w:t>роводить мониторинг успеваемости граждан, обучающихся в соответствии с договорами о целевом обучении, и контролировать качество их подготовки.</w:t>
      </w:r>
    </w:p>
    <w:p w:rsidR="007276AA" w:rsidRDefault="00D353C5" w:rsidP="004B1FC4">
      <w:pPr>
        <w:pStyle w:val="ConsPlusNormal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5A4BAB">
        <w:rPr>
          <w:rFonts w:ascii="Times New Roman" w:hAnsi="Times New Roman" w:cs="Times New Roman"/>
          <w:sz w:val="24"/>
          <w:szCs w:val="24"/>
        </w:rPr>
        <w:t xml:space="preserve"> </w:t>
      </w:r>
      <w:r w:rsidR="007E65BA">
        <w:rPr>
          <w:rFonts w:ascii="Times New Roman" w:hAnsi="Times New Roman" w:cs="Times New Roman"/>
          <w:sz w:val="24"/>
          <w:szCs w:val="24"/>
        </w:rPr>
        <w:t>в</w:t>
      </w:r>
      <w:r w:rsidR="005A4BAB">
        <w:rPr>
          <w:rFonts w:ascii="Times New Roman" w:hAnsi="Times New Roman" w:cs="Times New Roman"/>
          <w:sz w:val="24"/>
          <w:szCs w:val="24"/>
        </w:rPr>
        <w:t xml:space="preserve">носить Исполнителю предложения по формированию образовательных программ </w:t>
      </w:r>
      <w:r w:rsidR="005A4BAB">
        <w:rPr>
          <w:rFonts w:ascii="Times New Roman" w:hAnsi="Times New Roman" w:cs="Times New Roman"/>
          <w:sz w:val="24"/>
          <w:szCs w:val="24"/>
        </w:rPr>
        <w:lastRenderedPageBreak/>
        <w:t>высшего образования, реализуемых Исполнителем, с учетом дополнительных требований Заказчика к уровню и качеству подготовки граждан, заключивших договор о целевом обучении, и (или) по внесению изменений в указанные образовательные программы.</w:t>
      </w:r>
    </w:p>
    <w:p w:rsidR="007276AA" w:rsidRDefault="00D353C5" w:rsidP="004B1FC4">
      <w:pPr>
        <w:pStyle w:val="ConsPlusNormal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CC5D39">
        <w:rPr>
          <w:rFonts w:ascii="Times New Roman" w:hAnsi="Times New Roman" w:cs="Times New Roman"/>
          <w:sz w:val="24"/>
          <w:szCs w:val="24"/>
        </w:rPr>
        <w:t xml:space="preserve"> </w:t>
      </w:r>
      <w:r w:rsidR="007E65BA">
        <w:rPr>
          <w:rFonts w:ascii="Times New Roman" w:hAnsi="Times New Roman" w:cs="Times New Roman"/>
          <w:sz w:val="24"/>
          <w:szCs w:val="24"/>
        </w:rPr>
        <w:t>п</w:t>
      </w:r>
      <w:r w:rsidR="005A4BAB">
        <w:rPr>
          <w:rFonts w:ascii="Times New Roman" w:hAnsi="Times New Roman" w:cs="Times New Roman"/>
          <w:sz w:val="24"/>
          <w:szCs w:val="24"/>
        </w:rPr>
        <w:t>ринимать участие в организуемых Исполнителем учебно-методических и научных мероприятиях по проблемам совершенствования системы подготовки и повышения квалификации специалистов, а также развития фундаментальной и прикладной науки.</w:t>
      </w:r>
    </w:p>
    <w:p w:rsidR="00CC5D39" w:rsidRDefault="00C6490D" w:rsidP="00CC5D39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5D39">
        <w:rPr>
          <w:rFonts w:ascii="Times New Roman" w:hAnsi="Times New Roman" w:cs="Times New Roman"/>
        </w:rPr>
        <w:t>. Заказчик обязан:</w:t>
      </w:r>
    </w:p>
    <w:p w:rsidR="00CC5D39" w:rsidRDefault="00C6490D" w:rsidP="00CC5D39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CC5D39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о</w:t>
      </w:r>
      <w:r w:rsidR="00CC5D39">
        <w:rPr>
          <w:rFonts w:ascii="Times New Roman" w:hAnsi="Times New Roman" w:cs="Times New Roman"/>
        </w:rPr>
        <w:t xml:space="preserve">существлять отбор и направление граждан, заключивших </w:t>
      </w:r>
      <w:r w:rsidR="003D2BF2">
        <w:rPr>
          <w:rFonts w:ascii="Times New Roman" w:hAnsi="Times New Roman" w:cs="Times New Roman"/>
        </w:rPr>
        <w:t>д</w:t>
      </w:r>
      <w:r w:rsidR="00CC5D39">
        <w:rPr>
          <w:rFonts w:ascii="Times New Roman" w:hAnsi="Times New Roman" w:cs="Times New Roman"/>
        </w:rPr>
        <w:t>оговор</w:t>
      </w:r>
      <w:r w:rsidR="003D2BF2">
        <w:rPr>
          <w:rFonts w:ascii="Times New Roman" w:hAnsi="Times New Roman" w:cs="Times New Roman"/>
        </w:rPr>
        <w:t xml:space="preserve"> о целевом обучении</w:t>
      </w:r>
      <w:r w:rsidR="00CC5D39">
        <w:rPr>
          <w:rFonts w:ascii="Times New Roman" w:hAnsi="Times New Roman" w:cs="Times New Roman"/>
        </w:rPr>
        <w:t>, к Исполнителю для участия в конкурсе на целевые места, проводимом в рамках квоты целевого приема.</w:t>
      </w:r>
    </w:p>
    <w:p w:rsidR="00CC5D39" w:rsidRDefault="00C6490D" w:rsidP="00CC5D39">
      <w:pPr>
        <w:ind w:right="169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7E65BA">
        <w:rPr>
          <w:rFonts w:ascii="Times New Roman" w:hAnsi="Times New Roman" w:cs="Times New Roman"/>
        </w:rPr>
        <w:t>о</w:t>
      </w:r>
      <w:r w:rsidR="00CC5D39">
        <w:rPr>
          <w:rFonts w:ascii="Times New Roman" w:hAnsi="Times New Roman" w:cs="Times New Roman"/>
        </w:rPr>
        <w:t xml:space="preserve">рганизовать прохождение гражданами, заключившими </w:t>
      </w:r>
      <w:r w:rsidR="007E65BA">
        <w:rPr>
          <w:rFonts w:ascii="Times New Roman" w:hAnsi="Times New Roman" w:cs="Times New Roman"/>
        </w:rPr>
        <w:t>договор о целевом обучении</w:t>
      </w:r>
      <w:r w:rsidR="00CC5D39">
        <w:rPr>
          <w:rFonts w:ascii="Times New Roman" w:hAnsi="Times New Roman" w:cs="Times New Roman"/>
        </w:rPr>
        <w:t xml:space="preserve"> и принятыми на целевые места по конкурсу, проводимому в рамках квоты целевого приема, практики в соответствии с учебными планами Исполнителя.</w:t>
      </w:r>
    </w:p>
    <w:p w:rsidR="00CC5D39" w:rsidRDefault="00C6490D" w:rsidP="00CC5D39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C5D39">
        <w:rPr>
          <w:rFonts w:ascii="Times New Roman" w:hAnsi="Times New Roman" w:cs="Times New Roman"/>
        </w:rPr>
        <w:t xml:space="preserve"> Исполнитель вправе:</w:t>
      </w:r>
    </w:p>
    <w:p w:rsidR="00CC5D39" w:rsidRDefault="00C6490D" w:rsidP="00CC5D39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CC5D39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у</w:t>
      </w:r>
      <w:r w:rsidR="00CC5D39">
        <w:rPr>
          <w:rFonts w:ascii="Times New Roman" w:hAnsi="Times New Roman" w:cs="Times New Roman"/>
        </w:rPr>
        <w:t>читывать предложения Заказчика по формированию образовательных программ высшего образования, реализуемых исполнителем, с учетом дополнительных требований Заказчика к уровню и качеству подготовки граждан, заключивших договор о целевом обучении, и (или) по внесению изменений в указанные образовательные программы.</w:t>
      </w:r>
    </w:p>
    <w:p w:rsidR="007276AA" w:rsidRDefault="00C6490D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A4BAB">
        <w:rPr>
          <w:rFonts w:ascii="Times New Roman" w:hAnsi="Times New Roman" w:cs="Times New Roman"/>
        </w:rPr>
        <w:t>. Исполнитель обязан:</w:t>
      </w:r>
    </w:p>
    <w:p w:rsidR="007276AA" w:rsidRDefault="00C6490D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о</w:t>
      </w:r>
      <w:r w:rsidR="005A4BAB">
        <w:rPr>
          <w:rFonts w:ascii="Times New Roman" w:hAnsi="Times New Roman" w:cs="Times New Roman"/>
        </w:rPr>
        <w:t xml:space="preserve">рганизовать целевой прием граждан, заключивших </w:t>
      </w:r>
      <w:r w:rsidR="007E65BA">
        <w:rPr>
          <w:rFonts w:ascii="Times New Roman" w:hAnsi="Times New Roman" w:cs="Times New Roman"/>
        </w:rPr>
        <w:t>договор о целевом обучении</w:t>
      </w:r>
      <w:r w:rsidR="005A4BAB">
        <w:rPr>
          <w:rFonts w:ascii="Times New Roman" w:hAnsi="Times New Roman" w:cs="Times New Roman"/>
        </w:rPr>
        <w:t xml:space="preserve"> с Заказчиком, в рамках квоты целевого приема.</w:t>
      </w:r>
    </w:p>
    <w:p w:rsidR="007276AA" w:rsidRDefault="00C6490D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п</w:t>
      </w:r>
      <w:r w:rsidR="005A4BAB">
        <w:rPr>
          <w:rFonts w:ascii="Times New Roman" w:hAnsi="Times New Roman" w:cs="Times New Roman"/>
        </w:rPr>
        <w:t xml:space="preserve">ринять на целевые места граждан, заключивших </w:t>
      </w:r>
      <w:r w:rsidR="007E65BA">
        <w:rPr>
          <w:rFonts w:ascii="Times New Roman" w:hAnsi="Times New Roman" w:cs="Times New Roman"/>
        </w:rPr>
        <w:t>договор о целевом обучении</w:t>
      </w:r>
      <w:r w:rsidR="005A4BAB">
        <w:rPr>
          <w:rFonts w:ascii="Times New Roman" w:hAnsi="Times New Roman" w:cs="Times New Roman"/>
        </w:rPr>
        <w:t xml:space="preserve"> и прошедших конкурс, проводимый в рамках квоты целевого приема.</w:t>
      </w:r>
    </w:p>
    <w:p w:rsidR="007276AA" w:rsidRDefault="00C6490D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о</w:t>
      </w:r>
      <w:r w:rsidR="005A4BAB">
        <w:rPr>
          <w:rFonts w:ascii="Times New Roman" w:hAnsi="Times New Roman" w:cs="Times New Roman"/>
        </w:rPr>
        <w:t xml:space="preserve">беспечить необходимые условия для подготовки граждан, заключивших </w:t>
      </w:r>
      <w:r w:rsidR="007E65BA">
        <w:rPr>
          <w:rFonts w:ascii="Times New Roman" w:hAnsi="Times New Roman" w:cs="Times New Roman"/>
        </w:rPr>
        <w:t>договор о целевом обучении</w:t>
      </w:r>
      <w:r w:rsidR="005A4BAB">
        <w:rPr>
          <w:rFonts w:ascii="Times New Roman" w:hAnsi="Times New Roman" w:cs="Times New Roman"/>
        </w:rPr>
        <w:t xml:space="preserve"> и обучающихся по образовательным программам высшего образования</w:t>
      </w:r>
      <w:r w:rsidR="004B1FC4">
        <w:rPr>
          <w:rFonts w:ascii="Times New Roman" w:hAnsi="Times New Roman" w:cs="Times New Roman"/>
        </w:rPr>
        <w:t>,</w:t>
      </w:r>
      <w:r w:rsidR="005A4BAB">
        <w:rPr>
          <w:rFonts w:ascii="Times New Roman" w:hAnsi="Times New Roman" w:cs="Times New Roman"/>
        </w:rPr>
        <w:t xml:space="preserve"> в соответствии с федеральными государственными образовательными стандартами, образовательными стандартами, а также с учетом новейших достижений науки и техники.</w:t>
      </w:r>
    </w:p>
    <w:p w:rsidR="007276AA" w:rsidRDefault="00C6490D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п</w:t>
      </w:r>
      <w:r w:rsidR="005A4BAB">
        <w:rPr>
          <w:rFonts w:ascii="Times New Roman" w:hAnsi="Times New Roman" w:cs="Times New Roman"/>
        </w:rPr>
        <w:t>редставить по письменному запросу Заказчика информацию об успеваемости граждан, заключивших договор о целевом обучении.</w:t>
      </w:r>
    </w:p>
    <w:p w:rsidR="007276AA" w:rsidRDefault="00C6490D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п</w:t>
      </w:r>
      <w:r w:rsidR="005A4BAB">
        <w:rPr>
          <w:rFonts w:ascii="Times New Roman" w:hAnsi="Times New Roman" w:cs="Times New Roman"/>
        </w:rPr>
        <w:t xml:space="preserve">исьменно известить Заказчика в течение 10 календарных дней о невыполнении гражданином, заключившим </w:t>
      </w:r>
      <w:r w:rsidR="007E65BA">
        <w:rPr>
          <w:rFonts w:ascii="Times New Roman" w:hAnsi="Times New Roman" w:cs="Times New Roman"/>
        </w:rPr>
        <w:t>договор о целевом обучении</w:t>
      </w:r>
      <w:r w:rsidR="005A4BAB">
        <w:rPr>
          <w:rFonts w:ascii="Times New Roman" w:hAnsi="Times New Roman" w:cs="Times New Roman"/>
        </w:rPr>
        <w:t>, требований образовательной программы, о его переводе на обучение по иной образовательной программе, отчислении, а также об иных обстоятельствах, имеющих знач</w:t>
      </w:r>
      <w:r w:rsidR="007E65BA">
        <w:rPr>
          <w:rFonts w:ascii="Times New Roman" w:hAnsi="Times New Roman" w:cs="Times New Roman"/>
        </w:rPr>
        <w:t>ение для исполнения настоящего д</w:t>
      </w:r>
      <w:r w:rsidR="005A4BAB">
        <w:rPr>
          <w:rFonts w:ascii="Times New Roman" w:hAnsi="Times New Roman" w:cs="Times New Roman"/>
        </w:rPr>
        <w:t>оговора</w:t>
      </w:r>
    </w:p>
    <w:p w:rsidR="007276AA" w:rsidRDefault="003D2BF2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о</w:t>
      </w:r>
      <w:r w:rsidR="005A4BAB">
        <w:rPr>
          <w:rFonts w:ascii="Times New Roman" w:hAnsi="Times New Roman" w:cs="Times New Roman"/>
        </w:rPr>
        <w:t xml:space="preserve">беспечить направление граждан, заключивших договор о целевом обучении, в организацию, указанную в </w:t>
      </w:r>
      <w:r w:rsidR="007E65BA">
        <w:rPr>
          <w:rFonts w:ascii="Times New Roman" w:hAnsi="Times New Roman" w:cs="Times New Roman"/>
        </w:rPr>
        <w:t>д</w:t>
      </w:r>
      <w:r w:rsidR="005A4BAB">
        <w:rPr>
          <w:rFonts w:ascii="Times New Roman" w:hAnsi="Times New Roman" w:cs="Times New Roman"/>
        </w:rPr>
        <w:t>оговоре, для прохождения практики.</w:t>
      </w:r>
    </w:p>
    <w:p w:rsidR="007276AA" w:rsidRDefault="007276AA" w:rsidP="004B1FC4">
      <w:pPr>
        <w:ind w:right="169" w:firstLine="284"/>
        <w:rPr>
          <w:rFonts w:ascii="Times New Roman" w:hAnsi="Times New Roman" w:cs="Times New Roman"/>
        </w:rPr>
      </w:pPr>
    </w:p>
    <w:p w:rsidR="007276AA" w:rsidRDefault="005A4BAB" w:rsidP="004B1FC4">
      <w:pPr>
        <w:ind w:right="169" w:firstLine="284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>III. Разрешение споров</w:t>
      </w:r>
    </w:p>
    <w:p w:rsidR="00CC5D39" w:rsidRDefault="00CC5D39" w:rsidP="004B1FC4">
      <w:pPr>
        <w:ind w:right="169" w:firstLine="284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7276AA" w:rsidRDefault="003D2BF2" w:rsidP="004B1FC4">
      <w:pPr>
        <w:pStyle w:val="ConsPlusNormal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5A4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5A4BAB">
        <w:rPr>
          <w:rFonts w:ascii="Times New Roman" w:hAnsi="Times New Roman" w:cs="Times New Roman"/>
          <w:sz w:val="24"/>
          <w:szCs w:val="24"/>
        </w:rPr>
        <w:t xml:space="preserve">Все споры, возникающие при исполнении настоящего </w:t>
      </w:r>
      <w:r w:rsidR="007E65BA">
        <w:rPr>
          <w:rFonts w:ascii="Times New Roman" w:hAnsi="Times New Roman" w:cs="Times New Roman"/>
          <w:sz w:val="24"/>
          <w:szCs w:val="24"/>
        </w:rPr>
        <w:t>д</w:t>
      </w:r>
      <w:r w:rsidR="005A4BAB">
        <w:rPr>
          <w:rFonts w:ascii="Times New Roman" w:hAnsi="Times New Roman" w:cs="Times New Roman"/>
          <w:sz w:val="24"/>
          <w:szCs w:val="24"/>
        </w:rPr>
        <w:t>оговора, разрешаются сторонами путем переговоров, которые могут проводиться</w:t>
      </w:r>
      <w:r w:rsidR="004B1FC4">
        <w:rPr>
          <w:rFonts w:ascii="Times New Roman" w:hAnsi="Times New Roman" w:cs="Times New Roman"/>
          <w:sz w:val="24"/>
          <w:szCs w:val="24"/>
        </w:rPr>
        <w:t>,</w:t>
      </w:r>
      <w:r w:rsidR="005A4BAB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4B1FC4">
        <w:rPr>
          <w:rFonts w:ascii="Times New Roman" w:hAnsi="Times New Roman" w:cs="Times New Roman"/>
          <w:sz w:val="24"/>
          <w:szCs w:val="24"/>
        </w:rPr>
        <w:t>,</w:t>
      </w:r>
      <w:r w:rsidR="005A4BAB">
        <w:rPr>
          <w:rFonts w:ascii="Times New Roman" w:hAnsi="Times New Roman" w:cs="Times New Roman"/>
          <w:sz w:val="24"/>
          <w:szCs w:val="24"/>
        </w:rPr>
        <w:t xml:space="preserve"> посредством обмена письменными, факсимильными и электронными сообщениями.</w:t>
      </w:r>
    </w:p>
    <w:p w:rsidR="007276AA" w:rsidRDefault="003D2BF2" w:rsidP="004B1FC4">
      <w:pPr>
        <w:pStyle w:val="ConsPlusNormal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A4BAB">
        <w:rPr>
          <w:rFonts w:ascii="Times New Roman" w:hAnsi="Times New Roman" w:cs="Times New Roman"/>
          <w:sz w:val="24"/>
          <w:szCs w:val="24"/>
        </w:rPr>
        <w:t xml:space="preserve"> Споры, не разрешенные путем переговоров, рассматриваются в претензионном порядке. Срок рассмотрения претензии составляет </w:t>
      </w:r>
      <w:r w:rsidR="00CC5D39">
        <w:rPr>
          <w:rFonts w:ascii="Times New Roman" w:hAnsi="Times New Roman" w:cs="Times New Roman"/>
          <w:sz w:val="24"/>
          <w:szCs w:val="24"/>
        </w:rPr>
        <w:t>3</w:t>
      </w:r>
      <w:r w:rsidR="005A4BAB">
        <w:rPr>
          <w:rFonts w:ascii="Times New Roman" w:hAnsi="Times New Roman" w:cs="Times New Roman"/>
          <w:sz w:val="24"/>
          <w:szCs w:val="24"/>
        </w:rPr>
        <w:t>0 (</w:t>
      </w:r>
      <w:r w:rsidR="00CC5D39">
        <w:rPr>
          <w:rFonts w:ascii="Times New Roman" w:hAnsi="Times New Roman" w:cs="Times New Roman"/>
          <w:sz w:val="24"/>
          <w:szCs w:val="24"/>
        </w:rPr>
        <w:t>тридцать</w:t>
      </w:r>
      <w:r w:rsidR="005A4BAB">
        <w:rPr>
          <w:rFonts w:ascii="Times New Roman" w:hAnsi="Times New Roman" w:cs="Times New Roman"/>
          <w:sz w:val="24"/>
          <w:szCs w:val="24"/>
        </w:rPr>
        <w:t>) календарных дней с момента получения.</w:t>
      </w:r>
    </w:p>
    <w:p w:rsidR="007276AA" w:rsidRDefault="003D2BF2" w:rsidP="004B1FC4">
      <w:pPr>
        <w:pStyle w:val="ConsPlusNormal"/>
        <w:ind w:right="16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4BAB">
        <w:rPr>
          <w:rFonts w:ascii="Times New Roman" w:hAnsi="Times New Roman" w:cs="Times New Roman"/>
          <w:sz w:val="24"/>
          <w:szCs w:val="24"/>
        </w:rPr>
        <w:t>. При невозможности урегулирования спора посредством переговоров и в претензионном порядке, спор передается на разрешение суда в соответствии с законодательством Российской Федерации.</w:t>
      </w:r>
    </w:p>
    <w:p w:rsidR="007276AA" w:rsidRDefault="007276AA" w:rsidP="004B1FC4">
      <w:pPr>
        <w:ind w:right="169" w:firstLine="0"/>
        <w:rPr>
          <w:rFonts w:ascii="Times New Roman" w:hAnsi="Times New Roman" w:cs="Times New Roman"/>
        </w:rPr>
      </w:pPr>
    </w:p>
    <w:p w:rsidR="007276AA" w:rsidRDefault="005A4BAB" w:rsidP="004B1FC4">
      <w:pPr>
        <w:pStyle w:val="aff6"/>
        <w:ind w:right="169" w:firstLine="284"/>
        <w:jc w:val="center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t xml:space="preserve">IV. </w:t>
      </w:r>
      <w:r w:rsidR="00CC5D39">
        <w:rPr>
          <w:rStyle w:val="a3"/>
          <w:rFonts w:ascii="Times New Roman" w:hAnsi="Times New Roman" w:cs="Times New Roman"/>
          <w:bCs/>
          <w:color w:val="auto"/>
        </w:rPr>
        <w:t>Прочие условия</w:t>
      </w:r>
    </w:p>
    <w:p w:rsidR="00CC5D39" w:rsidRPr="00CC5D39" w:rsidRDefault="00CC5D39" w:rsidP="00CC5D39"/>
    <w:p w:rsidR="0000258B" w:rsidRDefault="003D2BF2" w:rsidP="0000258B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A4BAB">
        <w:rPr>
          <w:rFonts w:ascii="Times New Roman" w:hAnsi="Times New Roman" w:cs="Times New Roman"/>
        </w:rPr>
        <w:t xml:space="preserve">. Настоящий </w:t>
      </w:r>
      <w:r w:rsidR="007E65BA">
        <w:rPr>
          <w:rFonts w:ascii="Times New Roman" w:hAnsi="Times New Roman" w:cs="Times New Roman"/>
        </w:rPr>
        <w:t>д</w:t>
      </w:r>
      <w:r w:rsidR="005A4BAB">
        <w:rPr>
          <w:rFonts w:ascii="Times New Roman" w:hAnsi="Times New Roman" w:cs="Times New Roman"/>
        </w:rPr>
        <w:t xml:space="preserve">оговор вступает в силу со дня его </w:t>
      </w:r>
      <w:r w:rsidR="007E65BA">
        <w:rPr>
          <w:rFonts w:ascii="Times New Roman" w:hAnsi="Times New Roman" w:cs="Times New Roman"/>
        </w:rPr>
        <w:t>подписания</w:t>
      </w:r>
      <w:r w:rsidR="005A4BAB">
        <w:rPr>
          <w:rFonts w:ascii="Times New Roman" w:hAnsi="Times New Roman" w:cs="Times New Roman"/>
        </w:rPr>
        <w:t xml:space="preserve"> </w:t>
      </w:r>
      <w:r w:rsidR="007E65BA">
        <w:rPr>
          <w:rFonts w:ascii="Times New Roman" w:hAnsi="Times New Roman" w:cs="Times New Roman"/>
        </w:rPr>
        <w:t>с</w:t>
      </w:r>
      <w:r w:rsidR="005A4BAB">
        <w:rPr>
          <w:rFonts w:ascii="Times New Roman" w:hAnsi="Times New Roman" w:cs="Times New Roman"/>
        </w:rPr>
        <w:t>торонами и действует до полного исполнения обязательств</w:t>
      </w:r>
      <w:r w:rsidR="00CC5D39">
        <w:rPr>
          <w:rFonts w:ascii="Times New Roman" w:hAnsi="Times New Roman" w:cs="Times New Roman"/>
        </w:rPr>
        <w:t xml:space="preserve"> по нему.</w:t>
      </w:r>
    </w:p>
    <w:p w:rsidR="00961D15" w:rsidRDefault="003D2BF2" w:rsidP="00961D15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961D15" w:rsidRPr="00961D15">
        <w:rPr>
          <w:rFonts w:ascii="Times New Roman" w:hAnsi="Times New Roman" w:cs="Times New Roman"/>
        </w:rPr>
        <w:t>.</w:t>
      </w:r>
      <w:r w:rsidR="00961D15">
        <w:rPr>
          <w:rFonts w:ascii="Times New Roman" w:hAnsi="Times New Roman" w:cs="Times New Roman"/>
        </w:rPr>
        <w:t xml:space="preserve"> И</w:t>
      </w:r>
      <w:r w:rsidR="004F2785">
        <w:rPr>
          <w:rFonts w:ascii="Times New Roman" w:hAnsi="Times New Roman" w:cs="Times New Roman"/>
        </w:rPr>
        <w:t>зменения, вносимые в настоящий д</w:t>
      </w:r>
      <w:r w:rsidR="00961D15">
        <w:rPr>
          <w:rFonts w:ascii="Times New Roman" w:hAnsi="Times New Roman" w:cs="Times New Roman"/>
        </w:rPr>
        <w:t>оговор, оформляются дополнительными соглашениями к нему.</w:t>
      </w:r>
    </w:p>
    <w:p w:rsidR="007276AA" w:rsidRDefault="003D2BF2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B1FC4">
        <w:rPr>
          <w:rFonts w:ascii="Times New Roman" w:hAnsi="Times New Roman" w:cs="Times New Roman"/>
        </w:rPr>
        <w:t xml:space="preserve">. В случае если у одной из </w:t>
      </w:r>
      <w:r w:rsidR="004F2785">
        <w:rPr>
          <w:rFonts w:ascii="Times New Roman" w:hAnsi="Times New Roman" w:cs="Times New Roman"/>
        </w:rPr>
        <w:t>с</w:t>
      </w:r>
      <w:r w:rsidR="005A4BAB">
        <w:rPr>
          <w:rFonts w:ascii="Times New Roman" w:hAnsi="Times New Roman" w:cs="Times New Roman"/>
        </w:rPr>
        <w:t>торон изменились организационно-правовая форма, адрес, банковские реквизиты (при их наличии) или иные данные, имеющие знач</w:t>
      </w:r>
      <w:r w:rsidR="004F2785">
        <w:rPr>
          <w:rFonts w:ascii="Times New Roman" w:hAnsi="Times New Roman" w:cs="Times New Roman"/>
        </w:rPr>
        <w:t>ение для исполнения настоящего д</w:t>
      </w:r>
      <w:r w:rsidR="005A4BAB">
        <w:rPr>
          <w:rFonts w:ascii="Times New Roman" w:hAnsi="Times New Roman" w:cs="Times New Roman"/>
        </w:rPr>
        <w:t xml:space="preserve">оговора, </w:t>
      </w:r>
      <w:r w:rsidR="004F2785">
        <w:rPr>
          <w:rFonts w:ascii="Times New Roman" w:hAnsi="Times New Roman" w:cs="Times New Roman"/>
        </w:rPr>
        <w:t>эта с</w:t>
      </w:r>
      <w:r w:rsidR="005A4BAB">
        <w:rPr>
          <w:rFonts w:ascii="Times New Roman" w:hAnsi="Times New Roman" w:cs="Times New Roman"/>
        </w:rPr>
        <w:t>торона об</w:t>
      </w:r>
      <w:r w:rsidR="004B1FC4">
        <w:rPr>
          <w:rFonts w:ascii="Times New Roman" w:hAnsi="Times New Roman" w:cs="Times New Roman"/>
        </w:rPr>
        <w:t xml:space="preserve">язана уведомить об этом другую </w:t>
      </w:r>
      <w:r w:rsidR="004F2785">
        <w:rPr>
          <w:rFonts w:ascii="Times New Roman" w:hAnsi="Times New Roman" w:cs="Times New Roman"/>
        </w:rPr>
        <w:t>с</w:t>
      </w:r>
      <w:r w:rsidR="005A4BAB">
        <w:rPr>
          <w:rFonts w:ascii="Times New Roman" w:hAnsi="Times New Roman" w:cs="Times New Roman"/>
        </w:rPr>
        <w:t xml:space="preserve">торону в течение 10 календарных дней со дня возникновения указанных изменений. </w:t>
      </w:r>
    </w:p>
    <w:p w:rsidR="00961D15" w:rsidRDefault="003D2BF2" w:rsidP="004B1FC4">
      <w:pPr>
        <w:pStyle w:val="aff6"/>
        <w:ind w:right="1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4B1FC4">
        <w:rPr>
          <w:rFonts w:ascii="Times New Roman" w:hAnsi="Times New Roman" w:cs="Times New Roman"/>
        </w:rPr>
        <w:t xml:space="preserve">. </w:t>
      </w:r>
      <w:r w:rsidR="004F2785">
        <w:rPr>
          <w:rFonts w:ascii="Times New Roman" w:hAnsi="Times New Roman" w:cs="Times New Roman"/>
        </w:rPr>
        <w:t>Д</w:t>
      </w:r>
      <w:r w:rsidR="005A4BAB">
        <w:rPr>
          <w:rFonts w:ascii="Times New Roman" w:hAnsi="Times New Roman" w:cs="Times New Roman"/>
        </w:rPr>
        <w:t xml:space="preserve">оговор составлен в </w:t>
      </w:r>
      <w:r w:rsidR="005A4BAB">
        <w:rPr>
          <w:rFonts w:ascii="Times New Roman" w:hAnsi="Times New Roman" w:cs="Times New Roman"/>
          <w:i/>
        </w:rPr>
        <w:t>____</w:t>
      </w:r>
      <w:r w:rsidR="005A4BAB">
        <w:rPr>
          <w:rFonts w:ascii="Times New Roman" w:hAnsi="Times New Roman" w:cs="Times New Roman"/>
        </w:rPr>
        <w:t>экземп</w:t>
      </w:r>
      <w:r w:rsidR="004B1FC4">
        <w:rPr>
          <w:rFonts w:ascii="Times New Roman" w:hAnsi="Times New Roman" w:cs="Times New Roman"/>
        </w:rPr>
        <w:t>лярах</w:t>
      </w:r>
      <w:r w:rsidR="00961D15">
        <w:rPr>
          <w:rFonts w:ascii="Times New Roman" w:hAnsi="Times New Roman" w:cs="Times New Roman"/>
        </w:rPr>
        <w:t>, имеющих одинаковую силу, по одному экземпляру для каждой из сторон.</w:t>
      </w:r>
    </w:p>
    <w:p w:rsidR="00171E84" w:rsidRDefault="00171E84" w:rsidP="004B1FC4">
      <w:pPr>
        <w:pStyle w:val="aff6"/>
        <w:ind w:right="169" w:firstLine="284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7276AA" w:rsidRDefault="004B1FC4" w:rsidP="004B1FC4">
      <w:pPr>
        <w:pStyle w:val="aff6"/>
        <w:ind w:right="169" w:firstLine="284"/>
        <w:jc w:val="center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t>VI</w:t>
      </w:r>
      <w:r w:rsidR="005A4BAB">
        <w:rPr>
          <w:rStyle w:val="a3"/>
          <w:rFonts w:ascii="Times New Roman" w:hAnsi="Times New Roman" w:cs="Times New Roman"/>
          <w:bCs/>
          <w:color w:val="auto"/>
        </w:rPr>
        <w:t xml:space="preserve">. Адреса и реквизиты </w:t>
      </w:r>
      <w:r w:rsidR="004F2785">
        <w:rPr>
          <w:rStyle w:val="a3"/>
          <w:rFonts w:ascii="Times New Roman" w:hAnsi="Times New Roman" w:cs="Times New Roman"/>
          <w:bCs/>
          <w:color w:val="auto"/>
        </w:rPr>
        <w:t>с</w:t>
      </w:r>
      <w:r w:rsidR="005A4BAB">
        <w:rPr>
          <w:rStyle w:val="a3"/>
          <w:rFonts w:ascii="Times New Roman" w:hAnsi="Times New Roman" w:cs="Times New Roman"/>
          <w:bCs/>
          <w:color w:val="auto"/>
        </w:rPr>
        <w:t>торон</w:t>
      </w:r>
    </w:p>
    <w:p w:rsidR="00BF6E24" w:rsidRPr="00BF6E24" w:rsidRDefault="00BF6E24" w:rsidP="00BF6E24"/>
    <w:p w:rsidR="007276AA" w:rsidRDefault="007276AA" w:rsidP="004B1FC4">
      <w:pPr>
        <w:ind w:right="169"/>
      </w:pPr>
    </w:p>
    <w:tbl>
      <w:tblPr>
        <w:tblStyle w:val="af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2"/>
      </w:tblGrid>
      <w:tr w:rsidR="007276AA" w:rsidTr="004F2785">
        <w:tc>
          <w:tcPr>
            <w:tcW w:w="4678" w:type="dxa"/>
          </w:tcPr>
          <w:p w:rsidR="007276AA" w:rsidRDefault="005A4BAB" w:rsidP="004B1FC4">
            <w:pPr>
              <w:ind w:right="169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5703C0" w:rsidRPr="00870833" w:rsidRDefault="005703C0" w:rsidP="00870833">
            <w:pPr>
              <w:tabs>
                <w:tab w:val="left" w:pos="676"/>
                <w:tab w:val="left" w:pos="1440"/>
                <w:tab w:val="left" w:pos="4820"/>
              </w:tabs>
              <w:suppressAutoHyphens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 xml:space="preserve">454001, Челябинская область, </w:t>
            </w:r>
          </w:p>
          <w:p w:rsidR="005703C0" w:rsidRPr="00870833" w:rsidRDefault="005703C0" w:rsidP="00870833">
            <w:pPr>
              <w:tabs>
                <w:tab w:val="left" w:pos="676"/>
                <w:tab w:val="left" w:pos="1440"/>
                <w:tab w:val="left" w:pos="4820"/>
              </w:tabs>
              <w:suppressAutoHyphens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 xml:space="preserve">г. Челябинск, ул. </w:t>
            </w:r>
            <w:proofErr w:type="spellStart"/>
            <w:r w:rsidRPr="00870833">
              <w:rPr>
                <w:rFonts w:ascii="Times New Roman" w:hAnsi="Times New Roman" w:cs="Times New Roman"/>
              </w:rPr>
              <w:t>Бр</w:t>
            </w:r>
            <w:proofErr w:type="spellEnd"/>
            <w:r w:rsidRPr="00870833">
              <w:rPr>
                <w:rFonts w:ascii="Times New Roman" w:hAnsi="Times New Roman" w:cs="Times New Roman"/>
              </w:rPr>
              <w:t>. Кашириных, 129</w:t>
            </w:r>
          </w:p>
          <w:p w:rsidR="005703C0" w:rsidRPr="00870833" w:rsidRDefault="005703C0" w:rsidP="00870833">
            <w:pPr>
              <w:tabs>
                <w:tab w:val="left" w:pos="676"/>
                <w:tab w:val="left" w:pos="1440"/>
                <w:tab w:val="left" w:pos="4820"/>
              </w:tabs>
              <w:suppressAutoHyphens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>Тел. (351) 799-72-38</w:t>
            </w:r>
          </w:p>
          <w:p w:rsidR="005703C0" w:rsidRPr="00870833" w:rsidRDefault="005703C0" w:rsidP="0071648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 xml:space="preserve">ИНН 7447012841       </w:t>
            </w:r>
          </w:p>
          <w:p w:rsidR="005703C0" w:rsidRPr="00870833" w:rsidRDefault="005703C0" w:rsidP="0071648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>КПП 744701001</w:t>
            </w:r>
          </w:p>
          <w:p w:rsidR="005703C0" w:rsidRPr="00870833" w:rsidRDefault="005703C0" w:rsidP="0071648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 xml:space="preserve">Наименование УФК по Челябинской области (ФГБОУ ВО «ЧелГУ», л/с 20696Х13650)                        </w:t>
            </w:r>
          </w:p>
          <w:p w:rsidR="005703C0" w:rsidRPr="00870833" w:rsidRDefault="005703C0" w:rsidP="0071648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>Наименование</w:t>
            </w:r>
            <w:r w:rsidR="0071648A">
              <w:rPr>
                <w:rFonts w:ascii="Times New Roman" w:hAnsi="Times New Roman" w:cs="Times New Roman"/>
              </w:rPr>
              <w:t xml:space="preserve"> </w:t>
            </w:r>
            <w:r w:rsidRPr="00870833">
              <w:rPr>
                <w:rFonts w:ascii="Times New Roman" w:hAnsi="Times New Roman" w:cs="Times New Roman"/>
              </w:rPr>
              <w:t>Банка</w:t>
            </w:r>
            <w:r w:rsidR="00DA5BB7">
              <w:rPr>
                <w:rFonts w:ascii="Times New Roman" w:hAnsi="Times New Roman" w:cs="Times New Roman"/>
              </w:rPr>
              <w:t xml:space="preserve"> </w:t>
            </w:r>
            <w:r w:rsidRPr="00870833">
              <w:rPr>
                <w:rFonts w:ascii="Times New Roman" w:hAnsi="Times New Roman" w:cs="Times New Roman"/>
              </w:rPr>
              <w:t xml:space="preserve">Отделение Челябинск Банка России//УФК по Челябинской области г. Челябинск      </w:t>
            </w:r>
          </w:p>
          <w:p w:rsidR="005703C0" w:rsidRPr="00870833" w:rsidRDefault="005703C0" w:rsidP="0071648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>Номер казначейского счета             03214643000000016900</w:t>
            </w:r>
          </w:p>
          <w:p w:rsidR="005703C0" w:rsidRPr="00870833" w:rsidRDefault="005703C0" w:rsidP="0071648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>Единый казначейский счет (</w:t>
            </w:r>
            <w:proofErr w:type="gramStart"/>
            <w:r w:rsidRPr="00870833">
              <w:rPr>
                <w:rFonts w:ascii="Times New Roman" w:hAnsi="Times New Roman" w:cs="Times New Roman"/>
              </w:rPr>
              <w:t>ЕКС)  40102810645370000062</w:t>
            </w:r>
            <w:proofErr w:type="gramEnd"/>
          </w:p>
          <w:p w:rsidR="007276AA" w:rsidRPr="00870833" w:rsidRDefault="005703C0" w:rsidP="005703C0">
            <w:pPr>
              <w:ind w:right="169" w:firstLine="0"/>
              <w:rPr>
                <w:rFonts w:ascii="Times New Roman" w:hAnsi="Times New Roman" w:cs="Times New Roman"/>
              </w:rPr>
            </w:pPr>
            <w:r w:rsidRPr="00870833">
              <w:rPr>
                <w:rFonts w:ascii="Times New Roman" w:hAnsi="Times New Roman" w:cs="Times New Roman"/>
              </w:rPr>
              <w:t xml:space="preserve">БИК ТОФК </w:t>
            </w:r>
            <w:r w:rsidR="00DA5BB7">
              <w:rPr>
                <w:rFonts w:ascii="Times New Roman" w:hAnsi="Times New Roman" w:cs="Times New Roman"/>
              </w:rPr>
              <w:t>017501500</w:t>
            </w:r>
            <w:r w:rsidRPr="00870833">
              <w:rPr>
                <w:rFonts w:ascii="Times New Roman" w:hAnsi="Times New Roman" w:cs="Times New Roman"/>
              </w:rPr>
              <w:t xml:space="preserve">  </w:t>
            </w:r>
          </w:p>
          <w:p w:rsidR="007276AA" w:rsidRPr="004B1FC4" w:rsidRDefault="005A4BAB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</w:t>
            </w:r>
            <w:r w:rsidRPr="004B1FC4">
              <w:rPr>
                <w:rFonts w:ascii="Times New Roman" w:hAnsi="Times New Roman" w:cs="Times New Roman"/>
                <w:sz w:val="22"/>
              </w:rPr>
              <w:t>./</w:t>
            </w:r>
            <w:r>
              <w:rPr>
                <w:rFonts w:ascii="Times New Roman" w:hAnsi="Times New Roman" w:cs="Times New Roman"/>
                <w:sz w:val="22"/>
              </w:rPr>
              <w:t>факс</w:t>
            </w:r>
            <w:r w:rsidRPr="004B1FC4">
              <w:rPr>
                <w:rFonts w:ascii="Times New Roman" w:hAnsi="Times New Roman" w:cs="Times New Roman"/>
                <w:sz w:val="22"/>
              </w:rPr>
              <w:t>: (351) 799-71-01</w:t>
            </w:r>
          </w:p>
          <w:p w:rsidR="007276AA" w:rsidRPr="004B1FC4" w:rsidRDefault="005A4BAB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4B1FC4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 w:rsidRPr="004B1FC4">
              <w:rPr>
                <w:rFonts w:ascii="Times New Roman" w:hAnsi="Times New Roman" w:cs="Times New Roman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rector</w:t>
            </w:r>
            <w:r w:rsidRPr="004B1FC4">
              <w:rPr>
                <w:rFonts w:ascii="Times New Roman" w:hAnsi="Times New Roman" w:cs="Times New Roman"/>
                <w:sz w:val="22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csu</w:t>
            </w:r>
            <w:proofErr w:type="spellEnd"/>
            <w:r w:rsidRPr="004B1FC4">
              <w:rPr>
                <w:rFonts w:ascii="Times New Roman" w:hAnsi="Times New Roman" w:cs="Times New Roman"/>
                <w:sz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ru</w:t>
            </w:r>
            <w:proofErr w:type="spellEnd"/>
          </w:p>
          <w:p w:rsidR="007276AA" w:rsidRPr="004B1FC4" w:rsidRDefault="007276AA" w:rsidP="004B1FC4">
            <w:pPr>
              <w:ind w:right="169" w:firstLine="0"/>
              <w:rPr>
                <w:rFonts w:ascii="Times New Roman" w:hAnsi="Times New Roman" w:cs="Times New Roman"/>
              </w:rPr>
            </w:pP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Ректор  ФГБОУ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ВО «ЧелГУ»</w:t>
            </w:r>
          </w:p>
          <w:p w:rsidR="007276AA" w:rsidRDefault="002F28D0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</w:t>
            </w:r>
            <w:r w:rsidR="005A4BAB">
              <w:rPr>
                <w:rFonts w:ascii="Times New Roman" w:hAnsi="Times New Roman" w:cs="Times New Roman"/>
                <w:sz w:val="22"/>
              </w:rPr>
              <w:t xml:space="preserve"> / </w:t>
            </w:r>
            <w:r w:rsidR="00B470AD">
              <w:rPr>
                <w:rFonts w:ascii="Times New Roman" w:hAnsi="Times New Roman" w:cs="Times New Roman"/>
                <w:sz w:val="22"/>
              </w:rPr>
              <w:t xml:space="preserve">С.В. </w:t>
            </w:r>
            <w:proofErr w:type="spellStart"/>
            <w:r w:rsidR="00B470AD">
              <w:rPr>
                <w:rFonts w:ascii="Times New Roman" w:hAnsi="Times New Roman" w:cs="Times New Roman"/>
                <w:sz w:val="22"/>
              </w:rPr>
              <w:t>Таскаев</w:t>
            </w:r>
            <w:proofErr w:type="spellEnd"/>
            <w:r w:rsidR="005A4BAB">
              <w:rPr>
                <w:rFonts w:ascii="Times New Roman" w:hAnsi="Times New Roman" w:cs="Times New Roman"/>
                <w:sz w:val="22"/>
              </w:rPr>
              <w:t xml:space="preserve">/ </w:t>
            </w:r>
          </w:p>
          <w:p w:rsidR="007276AA" w:rsidRDefault="007276AA" w:rsidP="004B1FC4">
            <w:pPr>
              <w:ind w:right="16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276AA" w:rsidRDefault="005A4BAB" w:rsidP="004B1FC4">
            <w:pPr>
              <w:ind w:right="169" w:firstLine="0"/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5102" w:type="dxa"/>
          </w:tcPr>
          <w:p w:rsidR="007276AA" w:rsidRDefault="005A4BAB" w:rsidP="004B1FC4">
            <w:pPr>
              <w:ind w:right="1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276AA" w:rsidRPr="004B1FC4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Наименование </w:t>
            </w:r>
            <w:r w:rsidRPr="004B1FC4">
              <w:rPr>
                <w:rFonts w:ascii="Times New Roman" w:hAnsi="Times New Roman" w:cs="Times New Roman"/>
                <w:sz w:val="22"/>
              </w:rPr>
              <w:t>__________________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</w:t>
            </w:r>
            <w:r w:rsidRPr="004B1FC4"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2"/>
              </w:rPr>
              <w:t>_________________</w:t>
            </w:r>
            <w:r w:rsidRPr="004B1FC4">
              <w:rPr>
                <w:rFonts w:ascii="Times New Roman" w:hAnsi="Times New Roman" w:cs="Times New Roman"/>
                <w:sz w:val="22"/>
              </w:rPr>
              <w:t>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Реквизиты: 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 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4F2785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</w:t>
            </w:r>
            <w:r w:rsidR="005A4BAB">
              <w:rPr>
                <w:rFonts w:ascii="Times New Roman" w:hAnsi="Times New Roman" w:cs="Times New Roman"/>
                <w:sz w:val="22"/>
              </w:rPr>
              <w:t>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DA70EA" w:rsidRDefault="00DA70EA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2F28D0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Адрес:</w:t>
            </w:r>
            <w:r w:rsidR="004F278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A4BAB">
              <w:rPr>
                <w:rFonts w:ascii="Times New Roman" w:hAnsi="Times New Roman" w:cs="Times New Roman"/>
                <w:sz w:val="22"/>
              </w:rPr>
              <w:t>____________________________________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5A4BAB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4F2785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7276AA" w:rsidRDefault="002F28D0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Тел./факс:</w:t>
            </w:r>
            <w:r w:rsidR="004F278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A4BAB">
              <w:rPr>
                <w:rFonts w:ascii="Times New Roman" w:hAnsi="Times New Roman" w:cs="Times New Roman"/>
                <w:sz w:val="22"/>
              </w:rPr>
              <w:t>_________________________________</w:t>
            </w:r>
          </w:p>
          <w:p w:rsidR="007276AA" w:rsidRDefault="005A4BAB" w:rsidP="004B1FC4">
            <w:pPr>
              <w:ind w:right="169" w:firstLine="0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 w:rsidR="004F2785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02535F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</w:t>
            </w:r>
          </w:p>
          <w:p w:rsidR="007276AA" w:rsidRDefault="007276AA" w:rsidP="004B1FC4">
            <w:pPr>
              <w:ind w:right="169" w:firstLine="0"/>
            </w:pPr>
          </w:p>
          <w:p w:rsidR="007276AA" w:rsidRDefault="005A4BAB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   ______________________________________</w:t>
            </w:r>
            <w:r w:rsidR="00EE6E45">
              <w:rPr>
                <w:rFonts w:ascii="Times New Roman" w:hAnsi="Times New Roman" w:cs="Times New Roman"/>
                <w:sz w:val="22"/>
              </w:rPr>
              <w:t>____</w:t>
            </w:r>
          </w:p>
          <w:p w:rsidR="00EE6E45" w:rsidRDefault="005A4BAB" w:rsidP="00EE6E45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  <w:r w:rsidR="0002535F"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="006A5BAC">
              <w:rPr>
                <w:rFonts w:ascii="Times New Roman" w:hAnsi="Times New Roman" w:cs="Times New Roman"/>
                <w:sz w:val="22"/>
              </w:rPr>
              <w:t>__________________________________________</w:t>
            </w:r>
          </w:p>
          <w:p w:rsidR="007276AA" w:rsidRDefault="007276AA" w:rsidP="004B1FC4">
            <w:pPr>
              <w:ind w:right="169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7276AA" w:rsidRDefault="005A4BAB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__________________________/</w:t>
            </w:r>
            <w:r w:rsidRPr="004B1FC4">
              <w:rPr>
                <w:rFonts w:ascii="Times New Roman" w:hAnsi="Times New Roman" w:cs="Times New Roman"/>
                <w:sz w:val="22"/>
              </w:rPr>
              <w:t>_______________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</w:p>
          <w:p w:rsidR="007276AA" w:rsidRPr="004B1FC4" w:rsidRDefault="005A4BAB" w:rsidP="004B1FC4">
            <w:pPr>
              <w:ind w:right="16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76AA" w:rsidRDefault="005A4BAB" w:rsidP="004B1FC4">
            <w:pPr>
              <w:ind w:right="169" w:firstLine="0"/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bookmarkStart w:id="0" w:name="_GoBack"/>
        <w:bookmarkEnd w:id="0"/>
      </w:tr>
    </w:tbl>
    <w:p w:rsidR="007276AA" w:rsidRDefault="007276AA" w:rsidP="004B1FC4">
      <w:pPr>
        <w:ind w:right="169" w:firstLine="284"/>
        <w:rPr>
          <w:rFonts w:ascii="Times New Roman" w:hAnsi="Times New Roman" w:cs="Times New Roman"/>
          <w:b/>
        </w:rPr>
      </w:pPr>
    </w:p>
    <w:sectPr w:rsidR="007276AA" w:rsidSect="004B1FC4">
      <w:pgSz w:w="11907" w:h="16840" w:code="9"/>
      <w:pgMar w:top="1134" w:right="851" w:bottom="1134" w:left="1276" w:header="720" w:footer="720" w:gutter="0"/>
      <w:cols w:space="3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E0" w:rsidRDefault="009946E0">
      <w:r>
        <w:separator/>
      </w:r>
    </w:p>
  </w:endnote>
  <w:endnote w:type="continuationSeparator" w:id="0">
    <w:p w:rsidR="009946E0" w:rsidRDefault="0099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E0" w:rsidRDefault="009946E0">
      <w:r>
        <w:separator/>
      </w:r>
    </w:p>
  </w:footnote>
  <w:footnote w:type="continuationSeparator" w:id="0">
    <w:p w:rsidR="009946E0" w:rsidRDefault="0099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300D185E"/>
    <w:multiLevelType w:val="hybridMultilevel"/>
    <w:tmpl w:val="81762460"/>
    <w:lvl w:ilvl="0" w:tplc="CB90E0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AA"/>
    <w:rsid w:val="0000258B"/>
    <w:rsid w:val="000052FF"/>
    <w:rsid w:val="0002535F"/>
    <w:rsid w:val="00171E84"/>
    <w:rsid w:val="001E3CCB"/>
    <w:rsid w:val="00245C10"/>
    <w:rsid w:val="0028277B"/>
    <w:rsid w:val="002F28D0"/>
    <w:rsid w:val="00310F8C"/>
    <w:rsid w:val="003608DA"/>
    <w:rsid w:val="0039457C"/>
    <w:rsid w:val="003D2BF2"/>
    <w:rsid w:val="004B1FC4"/>
    <w:rsid w:val="004F2785"/>
    <w:rsid w:val="00524028"/>
    <w:rsid w:val="005703C0"/>
    <w:rsid w:val="005A4BAB"/>
    <w:rsid w:val="006307F8"/>
    <w:rsid w:val="006A5BAC"/>
    <w:rsid w:val="006B6D1A"/>
    <w:rsid w:val="0071648A"/>
    <w:rsid w:val="007276AA"/>
    <w:rsid w:val="007E65BA"/>
    <w:rsid w:val="008176FA"/>
    <w:rsid w:val="00870833"/>
    <w:rsid w:val="00961D15"/>
    <w:rsid w:val="009946E0"/>
    <w:rsid w:val="00B470AD"/>
    <w:rsid w:val="00BC62FB"/>
    <w:rsid w:val="00BF6E24"/>
    <w:rsid w:val="00C6490D"/>
    <w:rsid w:val="00CC03CA"/>
    <w:rsid w:val="00CC5D39"/>
    <w:rsid w:val="00CF3D1D"/>
    <w:rsid w:val="00D353C5"/>
    <w:rsid w:val="00D47F7F"/>
    <w:rsid w:val="00DA5BB7"/>
    <w:rsid w:val="00DA70EA"/>
    <w:rsid w:val="00EE6E45"/>
    <w:rsid w:val="00F67FBB"/>
    <w:rsid w:val="00F76696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BE4132-C04B-4C0E-91CA-0995CB4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unhideWhenUsed/>
    <w:rPr>
      <w:rFonts w:ascii="Tahoma" w:hAnsi="Tahoma" w:cs="Times New Roman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Hyperlink"/>
    <w:uiPriority w:val="99"/>
    <w:unhideWhenUsed/>
    <w:rPr>
      <w:rFonts w:cs="Times New Roman"/>
      <w:color w:val="0000FF"/>
      <w:u w:val="single"/>
    </w:rPr>
  </w:style>
  <w:style w:type="paragraph" w:styleId="affff1">
    <w:name w:val="Subtitle"/>
    <w:basedOn w:val="a"/>
    <w:link w:val="affff2"/>
    <w:qFormat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fff2">
    <w:name w:val="Подзаголовок Знак"/>
    <w:link w:val="affff1"/>
    <w:rPr>
      <w:rFonts w:ascii="Times New Roman" w:hAnsi="Times New Roman"/>
      <w:b/>
      <w:sz w:val="28"/>
    </w:rPr>
  </w:style>
  <w:style w:type="paragraph" w:styleId="affff3">
    <w:name w:val="Body Text Indent"/>
    <w:basedOn w:val="a"/>
    <w:link w:val="affff4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с отступом Знак"/>
    <w:link w:val="affff3"/>
    <w:rPr>
      <w:rFonts w:ascii="Times New Roman" w:hAnsi="Times New Roman"/>
      <w:sz w:val="24"/>
    </w:rPr>
  </w:style>
  <w:style w:type="paragraph" w:styleId="affff5">
    <w:name w:val="Title"/>
    <w:basedOn w:val="a"/>
    <w:link w:val="affff6"/>
    <w:qFormat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affff6">
    <w:name w:val="Заголовок Знак"/>
    <w:link w:val="affff5"/>
    <w:rPr>
      <w:rFonts w:ascii="Times New Roman" w:hAnsi="Times New Roman"/>
      <w:b/>
      <w:sz w:val="32"/>
    </w:rPr>
  </w:style>
  <w:style w:type="paragraph" w:styleId="affff7">
    <w:name w:val="Body Text"/>
    <w:basedOn w:val="a"/>
    <w:link w:val="affff8"/>
    <w:uiPriority w:val="99"/>
    <w:semiHidden/>
    <w:unhideWhenUsed/>
    <w:pPr>
      <w:spacing w:after="120"/>
    </w:pPr>
    <w:rPr>
      <w:rFonts w:cs="Times New Roman"/>
    </w:rPr>
  </w:style>
  <w:style w:type="character" w:customStyle="1" w:styleId="affff8">
    <w:name w:val="Основной текст Знак"/>
    <w:link w:val="affff7"/>
    <w:uiPriority w:val="99"/>
    <w:semiHidden/>
    <w:rPr>
      <w:rFonts w:ascii="Arial" w:hAnsi="Arial" w:cs="Arial"/>
      <w:sz w:val="24"/>
      <w:szCs w:val="24"/>
    </w:rPr>
  </w:style>
  <w:style w:type="paragraph" w:styleId="affff9">
    <w:name w:val="footnote text"/>
    <w:basedOn w:val="a"/>
    <w:link w:val="affffa"/>
    <w:uiPriority w:val="99"/>
    <w:semiHidden/>
    <w:unhideWhenUsed/>
    <w:rPr>
      <w:sz w:val="20"/>
      <w:szCs w:val="20"/>
    </w:rPr>
  </w:style>
  <w:style w:type="character" w:customStyle="1" w:styleId="affffa">
    <w:name w:val="Текст сноски Знак"/>
    <w:basedOn w:val="a0"/>
    <w:link w:val="affff9"/>
    <w:uiPriority w:val="99"/>
    <w:semiHidden/>
    <w:rPr>
      <w:rFonts w:ascii="Arial" w:hAnsi="Arial" w:cs="Arial"/>
    </w:rPr>
  </w:style>
  <w:style w:type="character" w:styleId="affffb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cs="Calibri"/>
      <w:sz w:val="22"/>
    </w:rPr>
  </w:style>
  <w:style w:type="paragraph" w:styleId="affffc">
    <w:name w:val="List Paragraph"/>
    <w:basedOn w:val="a"/>
    <w:uiPriority w:val="34"/>
    <w:qFormat/>
    <w:rsid w:val="00CC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F13D-55F6-460B-A14F-2C8903C4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8476</CharactersWithSpaces>
  <SharedDoc>false</SharedDoc>
  <HLinks>
    <vt:vector size="66" baseType="variant">
      <vt:variant>
        <vt:i4>4390927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User</cp:lastModifiedBy>
  <cp:revision>11</cp:revision>
  <cp:lastPrinted>2018-05-04T08:41:00Z</cp:lastPrinted>
  <dcterms:created xsi:type="dcterms:W3CDTF">2019-11-06T10:01:00Z</dcterms:created>
  <dcterms:modified xsi:type="dcterms:W3CDTF">2023-04-17T04:07:00Z</dcterms:modified>
</cp:coreProperties>
</file>